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60" w:type="dxa"/>
        <w:tblInd w:w="-432" w:type="dxa"/>
        <w:tblLayout w:type="fixed"/>
        <w:tblLook w:val="01E0" w:firstRow="1" w:lastRow="1" w:firstColumn="1" w:lastColumn="1" w:noHBand="0" w:noVBand="0"/>
      </w:tblPr>
      <w:tblGrid>
        <w:gridCol w:w="4326"/>
        <w:gridCol w:w="6634"/>
      </w:tblGrid>
      <w:tr w:rsidR="00A66F1D" w:rsidTr="00A66F1D">
        <w:trPr>
          <w:trHeight w:val="1551"/>
        </w:trPr>
        <w:tc>
          <w:tcPr>
            <w:tcW w:w="4326" w:type="dxa"/>
          </w:tcPr>
          <w:p w:rsidR="00A66F1D" w:rsidRDefault="00A66F1D">
            <w:pPr>
              <w:spacing w:line="264" w:lineRule="auto"/>
              <w:jc w:val="center"/>
              <w:rPr>
                <w:sz w:val="26"/>
                <w:szCs w:val="26"/>
              </w:rPr>
            </w:pPr>
            <w:r>
              <w:rPr>
                <w:sz w:val="26"/>
                <w:szCs w:val="26"/>
              </w:rPr>
              <w:t>UBND HUYỆN BÌNH CHÁNH</w:t>
            </w:r>
          </w:p>
          <w:p w:rsidR="00A66F1D" w:rsidRDefault="00A66F1D">
            <w:pPr>
              <w:spacing w:line="264" w:lineRule="auto"/>
              <w:jc w:val="center"/>
              <w:rPr>
                <w:b/>
                <w:sz w:val="26"/>
                <w:szCs w:val="26"/>
              </w:rPr>
            </w:pPr>
            <w:r>
              <w:rPr>
                <w:b/>
                <w:sz w:val="26"/>
                <w:szCs w:val="26"/>
              </w:rPr>
              <w:t>PHÒNG GIÁO DỤC VÀ ĐÀO TẠO</w:t>
            </w:r>
          </w:p>
          <w:p w:rsidR="00A66F1D" w:rsidRDefault="00A66F1D">
            <w:pPr>
              <w:spacing w:line="264" w:lineRule="auto"/>
              <w:jc w:val="center"/>
              <w:rPr>
                <w:sz w:val="26"/>
                <w:szCs w:val="26"/>
              </w:rPr>
            </w:pPr>
            <w:r>
              <w:rPr>
                <w:noProof/>
              </w:rPr>
              <mc:AlternateContent>
                <mc:Choice Requires="wps">
                  <w:drawing>
                    <wp:anchor distT="0" distB="0" distL="114300" distR="114300" simplePos="0" relativeHeight="251657216" behindDoc="0" locked="0" layoutInCell="1" allowOverlap="1" wp14:anchorId="5BE27C7C" wp14:editId="1ACE781E">
                      <wp:simplePos x="0" y="0"/>
                      <wp:positionH relativeFrom="column">
                        <wp:posOffset>693420</wp:posOffset>
                      </wp:positionH>
                      <wp:positionV relativeFrom="paragraph">
                        <wp:posOffset>43815</wp:posOffset>
                      </wp:positionV>
                      <wp:extent cx="1028700" cy="0"/>
                      <wp:effectExtent l="7620" t="571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3.45pt" to="135.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"/>
                  </w:pict>
                </mc:Fallback>
              </mc:AlternateContent>
            </w:r>
          </w:p>
          <w:p w:rsidR="00A66F1D" w:rsidRDefault="00ED2A6C" w:rsidP="00A66F1D">
            <w:pPr>
              <w:spacing w:line="264" w:lineRule="auto"/>
              <w:rPr>
                <w:sz w:val="26"/>
                <w:szCs w:val="26"/>
              </w:rPr>
            </w:pPr>
            <w:r>
              <w:rPr>
                <w:sz w:val="26"/>
                <w:szCs w:val="26"/>
              </w:rPr>
              <w:t xml:space="preserve">                 Số: 905</w:t>
            </w:r>
            <w:r w:rsidR="00A66F1D">
              <w:rPr>
                <w:sz w:val="26"/>
                <w:szCs w:val="26"/>
              </w:rPr>
              <w:t xml:space="preserve"> /GDĐT</w:t>
            </w:r>
          </w:p>
          <w:p w:rsidR="00A66F1D" w:rsidRDefault="00A66F1D">
            <w:pPr>
              <w:tabs>
                <w:tab w:val="left" w:pos="3312"/>
              </w:tabs>
              <w:spacing w:line="264" w:lineRule="auto"/>
              <w:ind w:right="189" w:firstLine="180"/>
              <w:jc w:val="center"/>
            </w:pPr>
            <w:r>
              <w:t>Về hướng dẫn cập nhật, rà soát,</w:t>
            </w:r>
          </w:p>
          <w:p w:rsidR="00A66F1D" w:rsidRDefault="00A66F1D">
            <w:pPr>
              <w:tabs>
                <w:tab w:val="left" w:pos="3312"/>
              </w:tabs>
              <w:spacing w:line="264" w:lineRule="auto"/>
              <w:ind w:right="189" w:firstLine="180"/>
              <w:jc w:val="center"/>
            </w:pPr>
            <w:r>
              <w:t xml:space="preserve"> bổ sung, phổ biến văn bản quy phạm pháp luật, quy định mới</w:t>
            </w:r>
          </w:p>
          <w:p w:rsidR="00A66F1D" w:rsidRDefault="00A66F1D">
            <w:pPr>
              <w:tabs>
                <w:tab w:val="left" w:pos="3312"/>
              </w:tabs>
              <w:spacing w:line="264" w:lineRule="auto"/>
              <w:ind w:right="189" w:firstLine="180"/>
              <w:jc w:val="center"/>
            </w:pPr>
            <w:proofErr w:type="gramStart"/>
            <w:r>
              <w:t>từ</w:t>
            </w:r>
            <w:proofErr w:type="gramEnd"/>
            <w:r>
              <w:t xml:space="preserve"> tháng 3 đến tháng 6 năm 2018.</w:t>
            </w:r>
          </w:p>
          <w:p w:rsidR="00A66F1D" w:rsidRDefault="00A66F1D">
            <w:pPr>
              <w:spacing w:line="264" w:lineRule="auto"/>
              <w:ind w:right="65"/>
              <w:rPr>
                <w:sz w:val="28"/>
                <w:szCs w:val="28"/>
              </w:rPr>
            </w:pPr>
            <w:r>
              <w:rPr>
                <w:sz w:val="28"/>
                <w:szCs w:val="28"/>
              </w:rPr>
              <w:t xml:space="preserve">                                     </w:t>
            </w:r>
          </w:p>
          <w:p w:rsidR="00A66F1D" w:rsidRDefault="00A66F1D">
            <w:pPr>
              <w:spacing w:line="264" w:lineRule="auto"/>
              <w:ind w:right="65"/>
              <w:rPr>
                <w:sz w:val="28"/>
                <w:szCs w:val="28"/>
              </w:rPr>
            </w:pPr>
            <w:r>
              <w:rPr>
                <w:sz w:val="28"/>
                <w:szCs w:val="28"/>
              </w:rPr>
              <w:t xml:space="preserve">                                         Kính gửi:</w:t>
            </w:r>
          </w:p>
        </w:tc>
        <w:tc>
          <w:tcPr>
            <w:tcW w:w="6634" w:type="dxa"/>
          </w:tcPr>
          <w:p w:rsidR="00A66F1D" w:rsidRDefault="00A66F1D">
            <w:pPr>
              <w:spacing w:line="264" w:lineRule="auto"/>
              <w:jc w:val="center"/>
              <w:rPr>
                <w:b/>
                <w:sz w:val="26"/>
                <w:szCs w:val="26"/>
              </w:rPr>
            </w:pPr>
            <w:r>
              <w:rPr>
                <w:b/>
                <w:sz w:val="26"/>
                <w:szCs w:val="26"/>
              </w:rPr>
              <w:t>CỘNG HÒA XÃ HỘI CHỦ NGHĨA VIỆT NAM</w:t>
            </w:r>
          </w:p>
          <w:p w:rsidR="00A66F1D" w:rsidRDefault="00A66F1D">
            <w:pPr>
              <w:spacing w:line="264" w:lineRule="auto"/>
              <w:jc w:val="center"/>
              <w:rPr>
                <w:b/>
                <w:sz w:val="28"/>
                <w:szCs w:val="28"/>
              </w:rPr>
            </w:pPr>
            <w:r>
              <w:rPr>
                <w:b/>
                <w:sz w:val="28"/>
                <w:szCs w:val="28"/>
              </w:rPr>
              <w:t>Độc lập - Tự do - Hạnh phúc</w:t>
            </w:r>
          </w:p>
          <w:p w:rsidR="00A66F1D" w:rsidRDefault="00A66F1D">
            <w:pPr>
              <w:spacing w:line="264" w:lineRule="auto"/>
              <w:jc w:val="center"/>
              <w:rPr>
                <w:b/>
                <w:sz w:val="26"/>
                <w:szCs w:val="26"/>
              </w:rPr>
            </w:pPr>
            <w:r>
              <w:rPr>
                <w:noProof/>
              </w:rPr>
              <mc:AlternateContent>
                <mc:Choice Requires="wps">
                  <w:drawing>
                    <wp:anchor distT="0" distB="0" distL="114300" distR="114300" simplePos="0" relativeHeight="251658240" behindDoc="0" locked="0" layoutInCell="1" allowOverlap="1" wp14:anchorId="7DE2CCEB" wp14:editId="00DC5227">
                      <wp:simplePos x="0" y="0"/>
                      <wp:positionH relativeFrom="column">
                        <wp:posOffset>956945</wp:posOffset>
                      </wp:positionH>
                      <wp:positionV relativeFrom="paragraph">
                        <wp:posOffset>-1270</wp:posOffset>
                      </wp:positionV>
                      <wp:extent cx="2150745" cy="0"/>
                      <wp:effectExtent l="13970" t="8255" r="698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0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1pt" to="24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t+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"/>
                  </w:pict>
                </mc:Fallback>
              </mc:AlternateContent>
            </w:r>
          </w:p>
          <w:p w:rsidR="00A66F1D" w:rsidRDefault="00A66F1D">
            <w:pPr>
              <w:spacing w:line="264" w:lineRule="auto"/>
              <w:rPr>
                <w:b/>
                <w:sz w:val="26"/>
                <w:szCs w:val="26"/>
              </w:rPr>
            </w:pPr>
            <w:r>
              <w:rPr>
                <w:i/>
                <w:sz w:val="26"/>
                <w:szCs w:val="26"/>
              </w:rPr>
              <w:t xml:space="preserve">               </w:t>
            </w:r>
            <w:r w:rsidR="00ED2A6C">
              <w:rPr>
                <w:i/>
                <w:sz w:val="26"/>
                <w:szCs w:val="26"/>
              </w:rPr>
              <w:t xml:space="preserve">          Bình Chánh, ngày  2</w:t>
            </w:r>
            <w:r w:rsidR="005001C8">
              <w:rPr>
                <w:i/>
                <w:sz w:val="26"/>
                <w:szCs w:val="26"/>
              </w:rPr>
              <w:t>6</w:t>
            </w:r>
            <w:r>
              <w:rPr>
                <w:i/>
                <w:sz w:val="26"/>
                <w:szCs w:val="26"/>
              </w:rPr>
              <w:t xml:space="preserve"> tháng  6 năm 2018</w:t>
            </w:r>
          </w:p>
          <w:p w:rsidR="00A66F1D" w:rsidRDefault="00A66F1D">
            <w:pPr>
              <w:spacing w:line="264" w:lineRule="auto"/>
              <w:rPr>
                <w:sz w:val="26"/>
                <w:szCs w:val="26"/>
              </w:rPr>
            </w:pPr>
            <w:r>
              <w:rPr>
                <w:sz w:val="26"/>
                <w:szCs w:val="26"/>
              </w:rPr>
              <w:t xml:space="preserve">    </w:t>
            </w:r>
          </w:p>
          <w:p w:rsidR="00A66F1D" w:rsidRDefault="00A66F1D">
            <w:pPr>
              <w:spacing w:line="264" w:lineRule="auto"/>
              <w:rPr>
                <w:sz w:val="26"/>
                <w:szCs w:val="26"/>
              </w:rPr>
            </w:pPr>
          </w:p>
          <w:p w:rsidR="00A66F1D" w:rsidRDefault="00A66F1D">
            <w:pPr>
              <w:spacing w:line="264" w:lineRule="auto"/>
              <w:rPr>
                <w:sz w:val="26"/>
                <w:szCs w:val="26"/>
              </w:rPr>
            </w:pPr>
          </w:p>
          <w:p w:rsidR="00A66F1D" w:rsidRDefault="00A66F1D">
            <w:pPr>
              <w:spacing w:line="264" w:lineRule="auto"/>
              <w:rPr>
                <w:sz w:val="26"/>
                <w:szCs w:val="26"/>
              </w:rPr>
            </w:pPr>
            <w:bookmarkStart w:id="0" w:name="_GoBack"/>
            <w:bookmarkEnd w:id="0"/>
          </w:p>
        </w:tc>
      </w:tr>
      <w:tr w:rsidR="00A66F1D" w:rsidTr="00A66F1D">
        <w:trPr>
          <w:trHeight w:val="1045"/>
        </w:trPr>
        <w:tc>
          <w:tcPr>
            <w:tcW w:w="4326" w:type="dxa"/>
          </w:tcPr>
          <w:p w:rsidR="00A66F1D" w:rsidRDefault="00A66F1D">
            <w:pPr>
              <w:spacing w:line="264" w:lineRule="auto"/>
              <w:jc w:val="center"/>
              <w:rPr>
                <w:sz w:val="26"/>
                <w:szCs w:val="26"/>
              </w:rPr>
            </w:pPr>
          </w:p>
        </w:tc>
        <w:tc>
          <w:tcPr>
            <w:tcW w:w="6634" w:type="dxa"/>
            <w:hideMark/>
          </w:tcPr>
          <w:p w:rsidR="00A66F1D" w:rsidRDefault="00A66F1D">
            <w:pPr>
              <w:spacing w:line="340" w:lineRule="exact"/>
              <w:ind w:right="-165"/>
              <w:rPr>
                <w:sz w:val="28"/>
                <w:szCs w:val="28"/>
              </w:rPr>
            </w:pPr>
            <w:r>
              <w:rPr>
                <w:sz w:val="28"/>
                <w:szCs w:val="28"/>
              </w:rPr>
              <w:t>- Hiệu trưởng các trường MG-MN, TH,THCS;</w:t>
            </w:r>
          </w:p>
          <w:p w:rsidR="00A66F1D" w:rsidRDefault="00A66F1D" w:rsidP="00A66F1D">
            <w:pPr>
              <w:spacing w:line="340" w:lineRule="exact"/>
              <w:rPr>
                <w:b/>
                <w:sz w:val="26"/>
                <w:szCs w:val="26"/>
              </w:rPr>
            </w:pPr>
            <w:r>
              <w:rPr>
                <w:sz w:val="28"/>
                <w:szCs w:val="28"/>
              </w:rPr>
              <w:t>- Trường Bồi dưỡng Giáo dục</w:t>
            </w:r>
            <w:r>
              <w:rPr>
                <w:sz w:val="26"/>
                <w:szCs w:val="26"/>
              </w:rPr>
              <w:t>.</w:t>
            </w:r>
          </w:p>
        </w:tc>
      </w:tr>
    </w:tbl>
    <w:p w:rsidR="00A66F1D" w:rsidRDefault="00A66F1D" w:rsidP="00A66F1D">
      <w:pPr>
        <w:spacing w:line="288" w:lineRule="auto"/>
        <w:ind w:firstLine="720"/>
        <w:jc w:val="both"/>
        <w:rPr>
          <w:iCs/>
          <w:sz w:val="27"/>
          <w:szCs w:val="27"/>
        </w:rPr>
      </w:pPr>
      <w:r>
        <w:rPr>
          <w:iCs/>
          <w:sz w:val="27"/>
          <w:szCs w:val="27"/>
        </w:rPr>
        <w:t xml:space="preserve">Căn cứ Công văn số 2205/STP-KTrVB ngày 09 tháng 3 năm 2018 của Sở Tư pháp về triển khai </w:t>
      </w:r>
      <w:r>
        <w:rPr>
          <w:sz w:val="27"/>
          <w:szCs w:val="27"/>
        </w:rPr>
        <w:t xml:space="preserve">Nghị quyết số 07/NQ-CP </w:t>
      </w:r>
      <w:r>
        <w:rPr>
          <w:iCs/>
          <w:sz w:val="27"/>
          <w:szCs w:val="27"/>
        </w:rPr>
        <w:t>ngày 16 tháng 01 năm 2018 của Chính phủ;</w:t>
      </w:r>
    </w:p>
    <w:p w:rsidR="00A66F1D" w:rsidRPr="00A66F1D" w:rsidRDefault="00A66F1D" w:rsidP="00A66F1D">
      <w:pPr>
        <w:tabs>
          <w:tab w:val="left" w:pos="3312"/>
        </w:tabs>
        <w:spacing w:line="264" w:lineRule="auto"/>
        <w:ind w:firstLine="180"/>
        <w:jc w:val="both"/>
        <w:rPr>
          <w:sz w:val="28"/>
          <w:szCs w:val="28"/>
        </w:rPr>
      </w:pPr>
      <w:r>
        <w:rPr>
          <w:iCs/>
          <w:sz w:val="27"/>
          <w:szCs w:val="27"/>
        </w:rPr>
        <w:t xml:space="preserve">        </w:t>
      </w:r>
      <w:r w:rsidRPr="00A66F1D">
        <w:rPr>
          <w:iCs/>
          <w:sz w:val="28"/>
          <w:szCs w:val="28"/>
        </w:rPr>
        <w:t xml:space="preserve">Căn cứ Công văn số 2124/GDĐT-CTTT ngày 22 tháng 6 năm 2018 của Sở Giáo dục và Đào tạo </w:t>
      </w:r>
      <w:r w:rsidRPr="00A66F1D">
        <w:rPr>
          <w:sz w:val="28"/>
          <w:szCs w:val="28"/>
        </w:rPr>
        <w:t xml:space="preserve">về hướng dẫn cập nhật, rà soát,bổ sung, phổ biến văn bản quy phạm pháp luật, quy định mới </w:t>
      </w:r>
      <w:r>
        <w:rPr>
          <w:sz w:val="28"/>
          <w:szCs w:val="28"/>
        </w:rPr>
        <w:t>từ tháng 3 đến tháng 6 năm 2018;</w:t>
      </w:r>
    </w:p>
    <w:p w:rsidR="00A66F1D" w:rsidRDefault="00A66F1D" w:rsidP="00A66F1D">
      <w:pPr>
        <w:spacing w:line="288" w:lineRule="auto"/>
        <w:ind w:firstLine="720"/>
        <w:jc w:val="both"/>
        <w:rPr>
          <w:iCs/>
          <w:sz w:val="27"/>
          <w:szCs w:val="27"/>
        </w:rPr>
      </w:pPr>
      <w:r>
        <w:rPr>
          <w:iCs/>
          <w:sz w:val="27"/>
          <w:szCs w:val="27"/>
        </w:rPr>
        <w:t xml:space="preserve">Nhằm tăng cường hiệu quả phổ biến, giáo dục pháp luật (PBGDPL); đồng thời </w:t>
      </w:r>
      <w:r>
        <w:rPr>
          <w:sz w:val="27"/>
          <w:szCs w:val="27"/>
        </w:rPr>
        <w:t>cập nhật, rà soát, bổ sung, phổ biến văn bản quy phạm pháp luật, quy định mới từ tháng 3 đến tháng 6 năm 2018;</w:t>
      </w:r>
      <w:r>
        <w:rPr>
          <w:iCs/>
          <w:sz w:val="27"/>
          <w:szCs w:val="27"/>
        </w:rPr>
        <w:t xml:space="preserve"> góp phần nâng cao nhận thức về pháp luật của từng cán bộ quản lý, nhà giáo, người học và các thành viên khác trong cơ quan, đơn vị. </w:t>
      </w:r>
    </w:p>
    <w:p w:rsidR="00A66F1D" w:rsidRDefault="00A66F1D" w:rsidP="00A66F1D">
      <w:pPr>
        <w:spacing w:line="288" w:lineRule="auto"/>
        <w:ind w:firstLine="720"/>
        <w:jc w:val="both"/>
        <w:rPr>
          <w:sz w:val="27"/>
          <w:szCs w:val="27"/>
        </w:rPr>
      </w:pPr>
      <w:r>
        <w:rPr>
          <w:iCs/>
          <w:sz w:val="27"/>
          <w:szCs w:val="27"/>
        </w:rPr>
        <w:t xml:space="preserve">Phòng Giáo dục và Đào tạo </w:t>
      </w:r>
      <w:r>
        <w:rPr>
          <w:sz w:val="27"/>
          <w:szCs w:val="27"/>
        </w:rPr>
        <w:t xml:space="preserve">đề nghị thủ trưởng các đơn vị tổ chức triển khai và thực hiện trong hội đồng sư phạm các nội dung sau:  </w:t>
      </w:r>
    </w:p>
    <w:p w:rsidR="00A66F1D" w:rsidRDefault="00A66F1D" w:rsidP="00A66F1D">
      <w:pPr>
        <w:numPr>
          <w:ilvl w:val="0"/>
          <w:numId w:val="1"/>
        </w:numPr>
        <w:tabs>
          <w:tab w:val="left" w:pos="1080"/>
        </w:tabs>
        <w:spacing w:line="288" w:lineRule="auto"/>
        <w:ind w:left="0" w:firstLine="720"/>
        <w:jc w:val="both"/>
        <w:rPr>
          <w:sz w:val="27"/>
          <w:szCs w:val="27"/>
        </w:rPr>
      </w:pPr>
      <w:r>
        <w:rPr>
          <w:sz w:val="27"/>
          <w:szCs w:val="27"/>
        </w:rPr>
        <w:t xml:space="preserve">Thường xuyên kiểm tra, hướng dẫn, </w:t>
      </w:r>
      <w:r>
        <w:rPr>
          <w:iCs/>
          <w:sz w:val="27"/>
          <w:szCs w:val="27"/>
        </w:rPr>
        <w:t>cập nhật, bổ sung các loại sách, báo, tài liệu, thiết bị PBGDPL mới cho Tủ sách pháp luật, thư viện của cơ quan, đơn vị;</w:t>
      </w:r>
    </w:p>
    <w:p w:rsidR="00A66F1D" w:rsidRDefault="00A66F1D" w:rsidP="00A66F1D">
      <w:pPr>
        <w:numPr>
          <w:ilvl w:val="0"/>
          <w:numId w:val="1"/>
        </w:numPr>
        <w:tabs>
          <w:tab w:val="left" w:pos="1080"/>
        </w:tabs>
        <w:spacing w:line="288" w:lineRule="auto"/>
        <w:ind w:left="0" w:firstLine="720"/>
        <w:jc w:val="both"/>
        <w:rPr>
          <w:sz w:val="27"/>
          <w:szCs w:val="27"/>
        </w:rPr>
      </w:pPr>
      <w:r>
        <w:rPr>
          <w:sz w:val="27"/>
          <w:szCs w:val="27"/>
        </w:rPr>
        <w:t xml:space="preserve">Tiếp tục triển khai thực hiện, phổ biến, thông tin văn bản quy phạm pháp luật, quy định mới </w:t>
      </w:r>
      <w:proofErr w:type="gramStart"/>
      <w:r>
        <w:rPr>
          <w:sz w:val="27"/>
          <w:szCs w:val="27"/>
        </w:rPr>
        <w:t>theo</w:t>
      </w:r>
      <w:proofErr w:type="gramEnd"/>
      <w:r>
        <w:rPr>
          <w:sz w:val="27"/>
          <w:szCs w:val="27"/>
        </w:rPr>
        <w:t xml:space="preserve"> danh mục được nêu trong văn bản này bằng nhiều hình thức phù hợp tại đơn vị.</w:t>
      </w:r>
    </w:p>
    <w:p w:rsidR="00A66F1D" w:rsidRDefault="00A66F1D" w:rsidP="00A66F1D">
      <w:pPr>
        <w:numPr>
          <w:ilvl w:val="0"/>
          <w:numId w:val="1"/>
        </w:numPr>
        <w:tabs>
          <w:tab w:val="left" w:pos="1080"/>
        </w:tabs>
        <w:spacing w:line="288" w:lineRule="auto"/>
        <w:ind w:left="0" w:firstLine="720"/>
        <w:jc w:val="both"/>
        <w:rPr>
          <w:iCs/>
          <w:sz w:val="27"/>
          <w:szCs w:val="27"/>
        </w:rPr>
      </w:pPr>
      <w:r>
        <w:rPr>
          <w:sz w:val="27"/>
          <w:szCs w:val="27"/>
        </w:rPr>
        <w:t xml:space="preserve">Danh mục </w:t>
      </w:r>
      <w:r>
        <w:rPr>
          <w:iCs/>
          <w:sz w:val="27"/>
          <w:szCs w:val="27"/>
        </w:rPr>
        <w:t xml:space="preserve">tài liệu, văn bản quy phạm pháp luật gồm: </w:t>
      </w:r>
    </w:p>
    <w:p w:rsidR="00A66F1D" w:rsidRDefault="00A66F1D" w:rsidP="00A66F1D">
      <w:pPr>
        <w:numPr>
          <w:ilvl w:val="0"/>
          <w:numId w:val="2"/>
        </w:numPr>
        <w:tabs>
          <w:tab w:val="left" w:pos="1080"/>
        </w:tabs>
        <w:spacing w:line="288" w:lineRule="auto"/>
        <w:ind w:left="720" w:firstLine="0"/>
        <w:jc w:val="both"/>
        <w:rPr>
          <w:sz w:val="27"/>
          <w:szCs w:val="27"/>
        </w:rPr>
      </w:pPr>
      <w:r>
        <w:rPr>
          <w:sz w:val="27"/>
          <w:szCs w:val="27"/>
        </w:rPr>
        <w:t>Q</w:t>
      </w:r>
      <w:r>
        <w:rPr>
          <w:sz w:val="27"/>
          <w:szCs w:val="27"/>
          <w:lang w:val="vi-VN"/>
        </w:rPr>
        <w:t>uyết</w:t>
      </w:r>
      <w:r>
        <w:rPr>
          <w:sz w:val="27"/>
          <w:szCs w:val="27"/>
        </w:rPr>
        <w:t xml:space="preserve"> định, Chỉ thị của Thủ tướng Chính phủ</w:t>
      </w:r>
    </w:p>
    <w:p w:rsidR="00A66F1D" w:rsidRDefault="00A66F1D" w:rsidP="00A66F1D">
      <w:pPr>
        <w:numPr>
          <w:ilvl w:val="0"/>
          <w:numId w:val="3"/>
        </w:numPr>
        <w:tabs>
          <w:tab w:val="left" w:pos="900"/>
        </w:tabs>
        <w:spacing w:line="288" w:lineRule="auto"/>
        <w:ind w:left="0" w:firstLine="720"/>
        <w:jc w:val="both"/>
        <w:rPr>
          <w:iCs/>
          <w:sz w:val="27"/>
          <w:szCs w:val="27"/>
        </w:rPr>
      </w:pPr>
      <w:r>
        <w:rPr>
          <w:iCs/>
          <w:sz w:val="27"/>
          <w:szCs w:val="27"/>
          <w:lang w:val="vi-VN"/>
        </w:rPr>
        <w:t xml:space="preserve">Quyết định số </w:t>
      </w:r>
      <w:r>
        <w:rPr>
          <w:sz w:val="27"/>
          <w:szCs w:val="27"/>
          <w:lang w:val="vi-VN"/>
        </w:rPr>
        <w:t>217/QĐ-TTg</w:t>
      </w:r>
      <w:r>
        <w:rPr>
          <w:iCs/>
          <w:sz w:val="27"/>
          <w:szCs w:val="27"/>
          <w:lang w:val="vi-VN"/>
        </w:rPr>
        <w:t xml:space="preserve"> ngày </w:t>
      </w:r>
      <w:r>
        <w:rPr>
          <w:iCs/>
          <w:sz w:val="27"/>
          <w:szCs w:val="27"/>
        </w:rPr>
        <w:t>13</w:t>
      </w:r>
      <w:r>
        <w:rPr>
          <w:iCs/>
          <w:sz w:val="27"/>
          <w:szCs w:val="27"/>
          <w:lang w:val="vi-VN"/>
        </w:rPr>
        <w:t xml:space="preserve"> tháng </w:t>
      </w:r>
      <w:r>
        <w:rPr>
          <w:iCs/>
          <w:sz w:val="27"/>
          <w:szCs w:val="27"/>
        </w:rPr>
        <w:t>0</w:t>
      </w:r>
      <w:r>
        <w:rPr>
          <w:iCs/>
          <w:sz w:val="27"/>
          <w:szCs w:val="27"/>
          <w:lang w:val="vi-VN"/>
        </w:rPr>
        <w:t>2 năm 201</w:t>
      </w:r>
      <w:r>
        <w:rPr>
          <w:iCs/>
          <w:sz w:val="27"/>
          <w:szCs w:val="27"/>
        </w:rPr>
        <w:t>8</w:t>
      </w:r>
      <w:r>
        <w:rPr>
          <w:iCs/>
          <w:sz w:val="27"/>
          <w:szCs w:val="27"/>
          <w:lang w:val="vi-VN"/>
        </w:rPr>
        <w:t xml:space="preserve"> của Thủ tướng Chính phủ </w:t>
      </w:r>
      <w:r>
        <w:rPr>
          <w:sz w:val="27"/>
          <w:szCs w:val="27"/>
        </w:rPr>
        <w:t>về ban hành</w:t>
      </w:r>
      <w:r>
        <w:rPr>
          <w:sz w:val="27"/>
          <w:szCs w:val="27"/>
          <w:lang w:val="vi-VN"/>
        </w:rPr>
        <w:t xml:space="preserve"> Chương trình tổng thể của Chính phủ về thực hành tiết kiệm, chống lãng phí năm 2018</w:t>
      </w:r>
      <w:r>
        <w:rPr>
          <w:sz w:val="27"/>
          <w:szCs w:val="27"/>
        </w:rPr>
        <w:t>.</w:t>
      </w:r>
      <w:r>
        <w:rPr>
          <w:iCs/>
          <w:sz w:val="27"/>
          <w:szCs w:val="27"/>
        </w:rPr>
        <w:t xml:space="preserve"> </w:t>
      </w:r>
    </w:p>
    <w:p w:rsidR="00A66F1D" w:rsidRDefault="00A66F1D" w:rsidP="00A66F1D">
      <w:pPr>
        <w:numPr>
          <w:ilvl w:val="0"/>
          <w:numId w:val="3"/>
        </w:numPr>
        <w:tabs>
          <w:tab w:val="left" w:pos="900"/>
        </w:tabs>
        <w:spacing w:line="288" w:lineRule="auto"/>
        <w:ind w:left="0" w:firstLine="720"/>
        <w:jc w:val="both"/>
        <w:rPr>
          <w:iCs/>
          <w:sz w:val="27"/>
          <w:szCs w:val="27"/>
        </w:rPr>
      </w:pPr>
      <w:r>
        <w:rPr>
          <w:sz w:val="27"/>
          <w:szCs w:val="27"/>
        </w:rPr>
        <w:t>Chỉ thị số 16/CT-</w:t>
      </w:r>
      <w:proofErr w:type="gramStart"/>
      <w:r>
        <w:rPr>
          <w:sz w:val="27"/>
          <w:szCs w:val="27"/>
        </w:rPr>
        <w:t xml:space="preserve">TTg  </w:t>
      </w:r>
      <w:r>
        <w:rPr>
          <w:iCs/>
          <w:sz w:val="27"/>
          <w:szCs w:val="27"/>
          <w:lang w:val="vi-VN"/>
        </w:rPr>
        <w:t>ngày</w:t>
      </w:r>
      <w:proofErr w:type="gramEnd"/>
      <w:r>
        <w:rPr>
          <w:iCs/>
          <w:sz w:val="27"/>
          <w:szCs w:val="27"/>
          <w:lang w:val="vi-VN"/>
        </w:rPr>
        <w:t xml:space="preserve"> </w:t>
      </w:r>
      <w:r>
        <w:rPr>
          <w:iCs/>
          <w:sz w:val="27"/>
          <w:szCs w:val="27"/>
        </w:rPr>
        <w:t>18</w:t>
      </w:r>
      <w:r>
        <w:rPr>
          <w:iCs/>
          <w:sz w:val="27"/>
          <w:szCs w:val="27"/>
          <w:lang w:val="vi-VN"/>
        </w:rPr>
        <w:t xml:space="preserve"> tháng </w:t>
      </w:r>
      <w:r>
        <w:rPr>
          <w:iCs/>
          <w:sz w:val="27"/>
          <w:szCs w:val="27"/>
        </w:rPr>
        <w:t>6</w:t>
      </w:r>
      <w:r>
        <w:rPr>
          <w:iCs/>
          <w:sz w:val="27"/>
          <w:szCs w:val="27"/>
          <w:lang w:val="vi-VN"/>
        </w:rPr>
        <w:t xml:space="preserve"> năm 201</w:t>
      </w:r>
      <w:r>
        <w:rPr>
          <w:iCs/>
          <w:sz w:val="27"/>
          <w:szCs w:val="27"/>
        </w:rPr>
        <w:t>8</w:t>
      </w:r>
      <w:r>
        <w:rPr>
          <w:iCs/>
          <w:sz w:val="27"/>
          <w:szCs w:val="27"/>
          <w:lang w:val="vi-VN"/>
        </w:rPr>
        <w:t xml:space="preserve"> của Thủ tướng Chính phủ </w:t>
      </w:r>
      <w:r>
        <w:rPr>
          <w:sz w:val="27"/>
          <w:szCs w:val="27"/>
        </w:rPr>
        <w:t>về đẩy mạnh thực hiện đổi mới chương trình, sách giáo khoa giáo dục phổ thông do Thủ tướng Chính phủ ban hành.</w:t>
      </w:r>
    </w:p>
    <w:p w:rsidR="00A66F1D" w:rsidRDefault="00A66F1D" w:rsidP="00A66F1D">
      <w:pPr>
        <w:numPr>
          <w:ilvl w:val="0"/>
          <w:numId w:val="2"/>
        </w:numPr>
        <w:tabs>
          <w:tab w:val="left" w:pos="1080"/>
        </w:tabs>
        <w:spacing w:line="288" w:lineRule="auto"/>
        <w:ind w:left="720" w:firstLine="0"/>
        <w:jc w:val="both"/>
        <w:rPr>
          <w:sz w:val="27"/>
          <w:szCs w:val="27"/>
        </w:rPr>
      </w:pPr>
      <w:r>
        <w:rPr>
          <w:sz w:val="27"/>
          <w:szCs w:val="27"/>
        </w:rPr>
        <w:t>Nghị quyết, Nghị định của Chính phủ</w:t>
      </w:r>
    </w:p>
    <w:p w:rsidR="00A66F1D" w:rsidRDefault="00A66F1D" w:rsidP="00A66F1D">
      <w:pPr>
        <w:numPr>
          <w:ilvl w:val="0"/>
          <w:numId w:val="4"/>
        </w:numPr>
        <w:tabs>
          <w:tab w:val="left" w:pos="900"/>
        </w:tabs>
        <w:spacing w:line="288" w:lineRule="auto"/>
        <w:ind w:left="0" w:firstLine="720"/>
        <w:jc w:val="both"/>
        <w:rPr>
          <w:iCs/>
          <w:sz w:val="27"/>
          <w:szCs w:val="27"/>
        </w:rPr>
      </w:pPr>
      <w:r>
        <w:rPr>
          <w:sz w:val="27"/>
          <w:szCs w:val="27"/>
        </w:rPr>
        <w:t xml:space="preserve">Nghị quyết số 07/NQ-CP </w:t>
      </w:r>
      <w:r>
        <w:rPr>
          <w:iCs/>
          <w:sz w:val="27"/>
          <w:szCs w:val="27"/>
        </w:rPr>
        <w:t>ngày 16 tháng 01 năm 2018 của Chính phủ phê duyệt kết quả pháp điển hệ thống quy phạm pháp luật đối với các chủ đề Tương trợ tư pháp; Văn thư, lưu trữ và 28 đề mục</w:t>
      </w:r>
      <w:r>
        <w:rPr>
          <w:sz w:val="27"/>
          <w:szCs w:val="27"/>
        </w:rPr>
        <w:t>;</w:t>
      </w:r>
    </w:p>
    <w:p w:rsidR="00A66F1D" w:rsidRDefault="00A66F1D" w:rsidP="00A66F1D">
      <w:pPr>
        <w:numPr>
          <w:ilvl w:val="0"/>
          <w:numId w:val="4"/>
        </w:numPr>
        <w:tabs>
          <w:tab w:val="left" w:pos="900"/>
        </w:tabs>
        <w:spacing w:line="288" w:lineRule="auto"/>
        <w:ind w:left="0" w:firstLine="720"/>
        <w:jc w:val="both"/>
        <w:rPr>
          <w:iCs/>
          <w:sz w:val="27"/>
          <w:szCs w:val="27"/>
        </w:rPr>
      </w:pPr>
      <w:r>
        <w:rPr>
          <w:sz w:val="27"/>
          <w:szCs w:val="27"/>
        </w:rPr>
        <w:lastRenderedPageBreak/>
        <w:t xml:space="preserve">Nghị định số 29/2018/NĐ-CP </w:t>
      </w:r>
      <w:r>
        <w:rPr>
          <w:iCs/>
          <w:sz w:val="27"/>
          <w:szCs w:val="27"/>
        </w:rPr>
        <w:t>ngày 05 tháng 3 năm 2018 của Chính phủ q</w:t>
      </w:r>
      <w:r>
        <w:rPr>
          <w:sz w:val="27"/>
          <w:szCs w:val="27"/>
        </w:rPr>
        <w:t>uy định trình tự, thủ tục xác lập quyền sở hữu toàn dân về tài sản và xử lý đối với tài sản được xác lập quyền sở hữu toàn dân;</w:t>
      </w:r>
    </w:p>
    <w:p w:rsidR="00A66F1D" w:rsidRDefault="00A66F1D" w:rsidP="00A66F1D">
      <w:pPr>
        <w:numPr>
          <w:ilvl w:val="0"/>
          <w:numId w:val="4"/>
        </w:numPr>
        <w:tabs>
          <w:tab w:val="left" w:pos="900"/>
        </w:tabs>
        <w:spacing w:line="288" w:lineRule="auto"/>
        <w:ind w:left="0" w:firstLine="720"/>
        <w:jc w:val="both"/>
        <w:rPr>
          <w:iCs/>
          <w:sz w:val="27"/>
          <w:szCs w:val="27"/>
        </w:rPr>
      </w:pPr>
      <w:r>
        <w:rPr>
          <w:sz w:val="27"/>
          <w:szCs w:val="27"/>
        </w:rPr>
        <w:t xml:space="preserve">Nghị định số 31/2018/NĐ-CP </w:t>
      </w:r>
      <w:r>
        <w:rPr>
          <w:iCs/>
          <w:sz w:val="27"/>
          <w:szCs w:val="27"/>
        </w:rPr>
        <w:t>ngày 08 tháng 3 năm 2018 của Chính phủ</w:t>
      </w:r>
      <w:r>
        <w:rPr>
          <w:sz w:val="27"/>
          <w:szCs w:val="27"/>
        </w:rPr>
        <w:t xml:space="preserve"> quy định chi tiết Luật Quản lý ngoại thương về xuất xứ hàng hóa</w:t>
      </w:r>
      <w:r>
        <w:rPr>
          <w:iCs/>
          <w:sz w:val="27"/>
          <w:szCs w:val="27"/>
        </w:rPr>
        <w:t>;</w:t>
      </w:r>
    </w:p>
    <w:p w:rsidR="00A66F1D" w:rsidRDefault="00A66F1D" w:rsidP="00A66F1D">
      <w:pPr>
        <w:numPr>
          <w:ilvl w:val="0"/>
          <w:numId w:val="4"/>
        </w:numPr>
        <w:tabs>
          <w:tab w:val="left" w:pos="900"/>
        </w:tabs>
        <w:spacing w:line="288" w:lineRule="auto"/>
        <w:ind w:left="0" w:firstLine="720"/>
        <w:jc w:val="both"/>
        <w:rPr>
          <w:iCs/>
          <w:sz w:val="27"/>
          <w:szCs w:val="27"/>
        </w:rPr>
      </w:pPr>
      <w:r>
        <w:rPr>
          <w:sz w:val="27"/>
          <w:szCs w:val="27"/>
        </w:rPr>
        <w:t xml:space="preserve">Nghị định số 38/2018/NĐ-CP </w:t>
      </w:r>
      <w:r>
        <w:rPr>
          <w:iCs/>
          <w:sz w:val="27"/>
          <w:szCs w:val="27"/>
        </w:rPr>
        <w:t xml:space="preserve">ngày 11 tháng 3 năm 2018 của Chính phủ </w:t>
      </w:r>
      <w:r>
        <w:rPr>
          <w:sz w:val="27"/>
          <w:szCs w:val="27"/>
        </w:rPr>
        <w:t>quy định chi tiết một số điều của Luật Hỗ trợ doanh nghiệp nhỏ và vừa;</w:t>
      </w:r>
    </w:p>
    <w:p w:rsidR="00A66F1D" w:rsidRDefault="00A66F1D" w:rsidP="00A66F1D">
      <w:pPr>
        <w:numPr>
          <w:ilvl w:val="0"/>
          <w:numId w:val="4"/>
        </w:numPr>
        <w:tabs>
          <w:tab w:val="left" w:pos="900"/>
        </w:tabs>
        <w:spacing w:line="288" w:lineRule="auto"/>
        <w:ind w:left="0" w:firstLine="720"/>
        <w:jc w:val="both"/>
        <w:rPr>
          <w:iCs/>
          <w:sz w:val="27"/>
          <w:szCs w:val="27"/>
        </w:rPr>
      </w:pPr>
      <w:r>
        <w:rPr>
          <w:sz w:val="27"/>
          <w:szCs w:val="27"/>
        </w:rPr>
        <w:t xml:space="preserve">Nghị định số 41/2018/NĐ-CP </w:t>
      </w:r>
      <w:r>
        <w:rPr>
          <w:iCs/>
          <w:sz w:val="27"/>
          <w:szCs w:val="27"/>
        </w:rPr>
        <w:t>ngày 12 tháng 3 năm 2018 của Chính phủ</w:t>
      </w:r>
      <w:r>
        <w:rPr>
          <w:sz w:val="27"/>
          <w:szCs w:val="27"/>
        </w:rPr>
        <w:t xml:space="preserve"> Quy định xử phạt vi phạm hành chính trong lĩnh vực kế toán, kiểm toán độc lập;</w:t>
      </w:r>
    </w:p>
    <w:p w:rsidR="00A66F1D" w:rsidRDefault="00A66F1D" w:rsidP="00A66F1D">
      <w:pPr>
        <w:numPr>
          <w:ilvl w:val="0"/>
          <w:numId w:val="4"/>
        </w:numPr>
        <w:tabs>
          <w:tab w:val="left" w:pos="900"/>
        </w:tabs>
        <w:spacing w:line="288" w:lineRule="auto"/>
        <w:ind w:left="0" w:firstLine="720"/>
        <w:jc w:val="both"/>
        <w:rPr>
          <w:iCs/>
          <w:sz w:val="27"/>
          <w:szCs w:val="27"/>
        </w:rPr>
      </w:pPr>
      <w:r>
        <w:rPr>
          <w:sz w:val="27"/>
          <w:szCs w:val="27"/>
        </w:rPr>
        <w:t xml:space="preserve">Nghị định số 49/2018/NĐ-CP ngày 30 tháng 3 năm 2018 </w:t>
      </w:r>
      <w:r>
        <w:rPr>
          <w:iCs/>
          <w:sz w:val="27"/>
          <w:szCs w:val="27"/>
        </w:rPr>
        <w:t>của Chính phủ q</w:t>
      </w:r>
      <w:r>
        <w:rPr>
          <w:sz w:val="27"/>
          <w:szCs w:val="27"/>
          <w:shd w:val="clear" w:color="auto" w:fill="FFFFFF"/>
        </w:rPr>
        <w:t>uy định về kiểm định chất lượng giáo dục nghề nghiệp;</w:t>
      </w:r>
    </w:p>
    <w:p w:rsidR="00A66F1D" w:rsidRDefault="00A66F1D" w:rsidP="00A66F1D">
      <w:pPr>
        <w:numPr>
          <w:ilvl w:val="0"/>
          <w:numId w:val="4"/>
        </w:numPr>
        <w:tabs>
          <w:tab w:val="left" w:pos="900"/>
        </w:tabs>
        <w:spacing w:line="288" w:lineRule="auto"/>
        <w:ind w:left="0" w:firstLine="720"/>
        <w:jc w:val="both"/>
        <w:rPr>
          <w:iCs/>
          <w:sz w:val="27"/>
          <w:szCs w:val="27"/>
        </w:rPr>
      </w:pPr>
      <w:r>
        <w:rPr>
          <w:sz w:val="27"/>
          <w:szCs w:val="27"/>
        </w:rPr>
        <w:t xml:space="preserve">Nghị định số 61/2018/NĐ-CP ngày 23 tháng 4 năm 2018 </w:t>
      </w:r>
      <w:r>
        <w:rPr>
          <w:iCs/>
          <w:sz w:val="27"/>
          <w:szCs w:val="27"/>
        </w:rPr>
        <w:t xml:space="preserve">của Chính phủ </w:t>
      </w:r>
      <w:r>
        <w:rPr>
          <w:sz w:val="27"/>
          <w:szCs w:val="27"/>
        </w:rPr>
        <w:t>về thực hiện cơ chế một cửa, một cửa liên thông trong giải quyết thủ tục hành chính</w:t>
      </w:r>
      <w:r>
        <w:rPr>
          <w:iCs/>
          <w:sz w:val="27"/>
          <w:szCs w:val="27"/>
        </w:rPr>
        <w:t>;</w:t>
      </w:r>
    </w:p>
    <w:p w:rsidR="00A66F1D" w:rsidRDefault="00A66F1D" w:rsidP="00A66F1D">
      <w:pPr>
        <w:numPr>
          <w:ilvl w:val="0"/>
          <w:numId w:val="4"/>
        </w:numPr>
        <w:tabs>
          <w:tab w:val="left" w:pos="900"/>
        </w:tabs>
        <w:spacing w:line="288" w:lineRule="auto"/>
        <w:ind w:left="0" w:firstLine="720"/>
        <w:jc w:val="both"/>
        <w:rPr>
          <w:iCs/>
          <w:sz w:val="27"/>
          <w:szCs w:val="27"/>
        </w:rPr>
      </w:pPr>
      <w:r>
        <w:rPr>
          <w:sz w:val="27"/>
          <w:szCs w:val="27"/>
        </w:rPr>
        <w:t xml:space="preserve">Nghị định số 68/2018/NĐ-CP ngày 15 tháng 5 năm 2018 </w:t>
      </w:r>
      <w:r>
        <w:rPr>
          <w:iCs/>
          <w:sz w:val="27"/>
          <w:szCs w:val="27"/>
        </w:rPr>
        <w:t xml:space="preserve">của Chính phủ </w:t>
      </w:r>
      <w:r>
        <w:rPr>
          <w:sz w:val="27"/>
          <w:szCs w:val="27"/>
        </w:rPr>
        <w:t>quy định chi tiết một số điều và biện pháp thi hành Luật Trách nhiệm bồi thường của Nhà nước;</w:t>
      </w:r>
    </w:p>
    <w:p w:rsidR="00A66F1D" w:rsidRDefault="00A66F1D" w:rsidP="00A66F1D">
      <w:pPr>
        <w:numPr>
          <w:ilvl w:val="0"/>
          <w:numId w:val="4"/>
        </w:numPr>
        <w:tabs>
          <w:tab w:val="left" w:pos="900"/>
        </w:tabs>
        <w:spacing w:line="288" w:lineRule="auto"/>
        <w:ind w:left="0" w:firstLine="720"/>
        <w:jc w:val="both"/>
        <w:rPr>
          <w:iCs/>
          <w:sz w:val="27"/>
          <w:szCs w:val="27"/>
        </w:rPr>
      </w:pPr>
      <w:r>
        <w:rPr>
          <w:sz w:val="27"/>
          <w:szCs w:val="27"/>
        </w:rPr>
        <w:t xml:space="preserve">Nghị định số </w:t>
      </w:r>
      <w:r>
        <w:rPr>
          <w:sz w:val="27"/>
          <w:szCs w:val="27"/>
          <w:lang w:val="vi-VN"/>
        </w:rPr>
        <w:t>72/2018/NĐ-CP</w:t>
      </w:r>
      <w:r>
        <w:rPr>
          <w:sz w:val="27"/>
          <w:szCs w:val="27"/>
        </w:rPr>
        <w:t xml:space="preserve"> ngày 15 tháng 5 năm 2018 </w:t>
      </w:r>
      <w:r>
        <w:rPr>
          <w:iCs/>
          <w:sz w:val="27"/>
          <w:szCs w:val="27"/>
        </w:rPr>
        <w:t xml:space="preserve">của Chính phủ </w:t>
      </w:r>
      <w:r>
        <w:rPr>
          <w:iCs/>
          <w:sz w:val="27"/>
          <w:szCs w:val="27"/>
          <w:lang w:val="vi-VN"/>
        </w:rPr>
        <w:t>quy định mức lương cơ sở đ</w:t>
      </w:r>
      <w:r>
        <w:rPr>
          <w:iCs/>
          <w:sz w:val="27"/>
          <w:szCs w:val="27"/>
        </w:rPr>
        <w:t>ố</w:t>
      </w:r>
      <w:r>
        <w:rPr>
          <w:iCs/>
          <w:sz w:val="27"/>
          <w:szCs w:val="27"/>
          <w:lang w:val="vi-VN"/>
        </w:rPr>
        <w:t>i với c</w:t>
      </w:r>
      <w:r>
        <w:rPr>
          <w:iCs/>
          <w:sz w:val="27"/>
          <w:szCs w:val="27"/>
        </w:rPr>
        <w:t>á</w:t>
      </w:r>
      <w:r>
        <w:rPr>
          <w:iCs/>
          <w:sz w:val="27"/>
          <w:szCs w:val="27"/>
          <w:lang w:val="vi-VN"/>
        </w:rPr>
        <w:t>n bộ, công chức, viên chức và lực lượng vũ trang</w:t>
      </w:r>
      <w:r>
        <w:rPr>
          <w:iCs/>
          <w:sz w:val="27"/>
          <w:szCs w:val="27"/>
        </w:rPr>
        <w:t>;</w:t>
      </w:r>
    </w:p>
    <w:p w:rsidR="00A66F1D" w:rsidRDefault="00A66F1D" w:rsidP="00A66F1D">
      <w:pPr>
        <w:numPr>
          <w:ilvl w:val="0"/>
          <w:numId w:val="4"/>
        </w:numPr>
        <w:tabs>
          <w:tab w:val="left" w:pos="900"/>
        </w:tabs>
        <w:spacing w:line="288" w:lineRule="auto"/>
        <w:ind w:left="0" w:firstLine="720"/>
        <w:jc w:val="both"/>
        <w:rPr>
          <w:iCs/>
          <w:sz w:val="27"/>
          <w:szCs w:val="27"/>
        </w:rPr>
      </w:pPr>
      <w:r>
        <w:rPr>
          <w:sz w:val="27"/>
          <w:szCs w:val="27"/>
        </w:rPr>
        <w:t xml:space="preserve">Nghị định số </w:t>
      </w:r>
      <w:r>
        <w:rPr>
          <w:sz w:val="27"/>
          <w:szCs w:val="27"/>
          <w:shd w:val="clear" w:color="auto" w:fill="FFFFFF"/>
        </w:rPr>
        <w:t>86/2018/NĐ-CP</w:t>
      </w:r>
      <w:r>
        <w:rPr>
          <w:sz w:val="27"/>
          <w:szCs w:val="27"/>
        </w:rPr>
        <w:t xml:space="preserve"> ngày 06 tháng 6 năm 2018 </w:t>
      </w:r>
      <w:r>
        <w:rPr>
          <w:iCs/>
          <w:sz w:val="27"/>
          <w:szCs w:val="27"/>
        </w:rPr>
        <w:t xml:space="preserve">của Chính phủ </w:t>
      </w:r>
      <w:r>
        <w:rPr>
          <w:iCs/>
          <w:sz w:val="27"/>
          <w:szCs w:val="27"/>
          <w:shd w:val="clear" w:color="auto" w:fill="FFFFFF"/>
          <w:lang w:val="vi-VN"/>
        </w:rPr>
        <w:t>quy định về hợp tác, đầu tư của nước ngoài trong </w:t>
      </w:r>
      <w:r>
        <w:rPr>
          <w:iCs/>
          <w:sz w:val="27"/>
          <w:szCs w:val="27"/>
          <w:shd w:val="clear" w:color="auto" w:fill="FFFFFF"/>
        </w:rPr>
        <w:t>l</w:t>
      </w:r>
      <w:r>
        <w:rPr>
          <w:iCs/>
          <w:sz w:val="27"/>
          <w:szCs w:val="27"/>
          <w:shd w:val="clear" w:color="auto" w:fill="FFFFFF"/>
          <w:lang w:val="vi-VN"/>
        </w:rPr>
        <w:t>ĩnh vực giáo dục</w:t>
      </w:r>
      <w:r>
        <w:rPr>
          <w:iCs/>
          <w:sz w:val="27"/>
          <w:szCs w:val="27"/>
          <w:shd w:val="clear" w:color="auto" w:fill="FFFFFF"/>
        </w:rPr>
        <w:t>.</w:t>
      </w:r>
    </w:p>
    <w:p w:rsidR="00A66F1D" w:rsidRDefault="00A66F1D" w:rsidP="00A66F1D">
      <w:pPr>
        <w:numPr>
          <w:ilvl w:val="0"/>
          <w:numId w:val="2"/>
        </w:numPr>
        <w:tabs>
          <w:tab w:val="left" w:pos="1080"/>
        </w:tabs>
        <w:spacing w:line="288" w:lineRule="auto"/>
        <w:ind w:hanging="1350"/>
        <w:jc w:val="both"/>
        <w:rPr>
          <w:sz w:val="27"/>
          <w:szCs w:val="27"/>
        </w:rPr>
      </w:pPr>
      <w:r>
        <w:rPr>
          <w:sz w:val="27"/>
          <w:szCs w:val="27"/>
        </w:rPr>
        <w:t>Văn bản của Bộ Giáo dục và Đào tạo</w:t>
      </w:r>
    </w:p>
    <w:p w:rsidR="00A66F1D" w:rsidRDefault="00A66F1D" w:rsidP="00A66F1D">
      <w:pPr>
        <w:numPr>
          <w:ilvl w:val="0"/>
          <w:numId w:val="4"/>
        </w:numPr>
        <w:tabs>
          <w:tab w:val="left" w:pos="900"/>
        </w:tabs>
        <w:spacing w:line="288" w:lineRule="auto"/>
        <w:ind w:left="0" w:firstLine="720"/>
        <w:jc w:val="both"/>
        <w:rPr>
          <w:sz w:val="27"/>
          <w:szCs w:val="27"/>
        </w:rPr>
      </w:pPr>
      <w:r>
        <w:rPr>
          <w:sz w:val="27"/>
          <w:szCs w:val="27"/>
          <w:shd w:val="clear" w:color="auto" w:fill="FFFFFF"/>
        </w:rPr>
        <w:t>Quyết định số 01/VBHN-BGDĐT ngày 08 tháng 01 năm 2018 của Bộ Giáo dục và Đào tạo</w:t>
      </w:r>
      <w:r>
        <w:rPr>
          <w:sz w:val="27"/>
          <w:szCs w:val="27"/>
        </w:rPr>
        <w:t xml:space="preserve"> </w:t>
      </w:r>
      <w:r>
        <w:rPr>
          <w:sz w:val="27"/>
          <w:szCs w:val="27"/>
          <w:shd w:val="clear" w:color="auto" w:fill="FFFFFF"/>
        </w:rPr>
        <w:t>Quy định về trình tự, thủ tục công nhận văn bằng của người Việt Nam do cơ sở giáo dục nước ngoài cấp;</w:t>
      </w:r>
    </w:p>
    <w:p w:rsidR="00A66F1D" w:rsidRDefault="00A66F1D" w:rsidP="00A66F1D">
      <w:pPr>
        <w:numPr>
          <w:ilvl w:val="0"/>
          <w:numId w:val="4"/>
        </w:numPr>
        <w:tabs>
          <w:tab w:val="left" w:pos="900"/>
        </w:tabs>
        <w:spacing w:line="288" w:lineRule="auto"/>
        <w:ind w:left="0" w:firstLine="720"/>
        <w:jc w:val="both"/>
        <w:rPr>
          <w:sz w:val="27"/>
          <w:szCs w:val="27"/>
        </w:rPr>
      </w:pPr>
      <w:r>
        <w:rPr>
          <w:sz w:val="27"/>
          <w:szCs w:val="27"/>
          <w:shd w:val="clear" w:color="auto" w:fill="FFFFFF"/>
        </w:rPr>
        <w:t xml:space="preserve">Thông tư số 04/2018/TT-BGDĐT </w:t>
      </w:r>
      <w:r>
        <w:rPr>
          <w:bCs/>
          <w:sz w:val="27"/>
          <w:szCs w:val="27"/>
          <w:shd w:val="clear" w:color="auto" w:fill="FFFFFF"/>
        </w:rPr>
        <w:t xml:space="preserve">ngày 28 tháng 02 năm 2018 của Bộ trưởng Bộ Giáo dục và Đào tạo </w:t>
      </w:r>
      <w:r>
        <w:rPr>
          <w:sz w:val="27"/>
          <w:szCs w:val="27"/>
        </w:rPr>
        <w:t>về sửa đổi Quy chế thi trung học phổ thông quốc gia và xét công nhận tốt nghiệp trung học phổ thông kèm theo Thông tư 04/2017/TT-BGDĐT</w:t>
      </w:r>
      <w:r>
        <w:rPr>
          <w:sz w:val="27"/>
          <w:szCs w:val="27"/>
          <w:shd w:val="clear" w:color="auto" w:fill="FFFFFF"/>
        </w:rPr>
        <w:t>;</w:t>
      </w:r>
    </w:p>
    <w:p w:rsidR="00A66F1D" w:rsidRDefault="00A66F1D" w:rsidP="00A66F1D">
      <w:pPr>
        <w:numPr>
          <w:ilvl w:val="0"/>
          <w:numId w:val="4"/>
        </w:numPr>
        <w:tabs>
          <w:tab w:val="left" w:pos="900"/>
        </w:tabs>
        <w:spacing w:line="288" w:lineRule="auto"/>
        <w:ind w:left="0" w:firstLine="720"/>
        <w:jc w:val="both"/>
        <w:rPr>
          <w:sz w:val="27"/>
          <w:szCs w:val="27"/>
        </w:rPr>
      </w:pPr>
      <w:r>
        <w:rPr>
          <w:sz w:val="27"/>
          <w:szCs w:val="27"/>
          <w:shd w:val="clear" w:color="auto" w:fill="FFFFFF"/>
        </w:rPr>
        <w:t xml:space="preserve">Thông tư số 05/2018/TT-BGDĐT </w:t>
      </w:r>
      <w:r>
        <w:rPr>
          <w:bCs/>
          <w:sz w:val="27"/>
          <w:szCs w:val="27"/>
          <w:shd w:val="clear" w:color="auto" w:fill="FFFFFF"/>
        </w:rPr>
        <w:t xml:space="preserve">ngày 28 tháng 02 năm 2018 của Bộ trưởng Bộ Giáo dục và Đào tạo </w:t>
      </w:r>
      <w:r>
        <w:rPr>
          <w:sz w:val="27"/>
          <w:szCs w:val="27"/>
        </w:rPr>
        <w:t>về sửa đổi, bổ sung khoản 1 Điều 2, khoản 2 Điều 4, điểm d khoản 1 và đoạn đầu khoản 2 Điều 7 của Quy chế tuyển sinh trung học cơ sở và tuyển sinh trung học phổ thông ban hành kèm theo Thông tư số 11/2014/TT-BGDĐT ngày 18 tháng 4 năm 2014 của Bộ trưởng Bộ Giáo dục và Đào tạo; </w:t>
      </w:r>
    </w:p>
    <w:p w:rsidR="00A66F1D" w:rsidRDefault="00A66F1D" w:rsidP="00A66F1D">
      <w:pPr>
        <w:numPr>
          <w:ilvl w:val="0"/>
          <w:numId w:val="4"/>
        </w:numPr>
        <w:tabs>
          <w:tab w:val="left" w:pos="900"/>
        </w:tabs>
        <w:spacing w:line="288" w:lineRule="auto"/>
        <w:ind w:left="0" w:firstLine="720"/>
        <w:jc w:val="both"/>
        <w:rPr>
          <w:sz w:val="27"/>
          <w:szCs w:val="27"/>
        </w:rPr>
      </w:pPr>
      <w:r>
        <w:rPr>
          <w:sz w:val="27"/>
          <w:szCs w:val="27"/>
          <w:shd w:val="clear" w:color="auto" w:fill="FFFFFF"/>
        </w:rPr>
        <w:t xml:space="preserve">Thông tư số 06/2018/TT-BGDĐT </w:t>
      </w:r>
      <w:r>
        <w:rPr>
          <w:bCs/>
          <w:sz w:val="27"/>
          <w:szCs w:val="27"/>
          <w:shd w:val="clear" w:color="auto" w:fill="FFFFFF"/>
        </w:rPr>
        <w:t>ngày 28 tháng 02 năm 2018 của Bộ trưởng Bộ Giáo dục và Đào tạo</w:t>
      </w:r>
      <w:r>
        <w:rPr>
          <w:sz w:val="27"/>
          <w:szCs w:val="27"/>
        </w:rPr>
        <w:t xml:space="preserve"> quy định về xác định chỉ tiêu tuyển sinh trình độ trung cấp, cao đẳng các ngành đào tạo giáo viên; trình độ đại học, thạc sĩ, tiến sĩ;</w:t>
      </w:r>
    </w:p>
    <w:p w:rsidR="00A66F1D" w:rsidRDefault="00A66F1D" w:rsidP="00A66F1D">
      <w:pPr>
        <w:numPr>
          <w:ilvl w:val="0"/>
          <w:numId w:val="4"/>
        </w:numPr>
        <w:tabs>
          <w:tab w:val="left" w:pos="900"/>
        </w:tabs>
        <w:spacing w:line="288" w:lineRule="auto"/>
        <w:ind w:left="0" w:firstLine="720"/>
        <w:jc w:val="both"/>
        <w:rPr>
          <w:sz w:val="27"/>
          <w:szCs w:val="27"/>
        </w:rPr>
      </w:pPr>
      <w:r>
        <w:rPr>
          <w:sz w:val="27"/>
          <w:szCs w:val="27"/>
          <w:shd w:val="clear" w:color="auto" w:fill="FFFFFF"/>
        </w:rPr>
        <w:t>Thông tư số 07/2018/TT-BGDĐT ngày 01 tháng 3 năm 2018 của Bộ trưởng Bộ Giáo dục và Đào tạo</w:t>
      </w:r>
      <w:r>
        <w:rPr>
          <w:sz w:val="27"/>
          <w:szCs w:val="27"/>
        </w:rPr>
        <w:t xml:space="preserve"> về sửa đổi tên và Quy chế tuyển sinh đại học hệ chính quy; tuyển sinh cao đẳng nhóm ngành đào tạo giáo viên hệ chính quy kèm theo Thông tư 05/2017/TT-BGDĐT;</w:t>
      </w:r>
    </w:p>
    <w:p w:rsidR="00A66F1D" w:rsidRDefault="00A66F1D" w:rsidP="00A66F1D">
      <w:pPr>
        <w:numPr>
          <w:ilvl w:val="0"/>
          <w:numId w:val="4"/>
        </w:numPr>
        <w:tabs>
          <w:tab w:val="left" w:pos="900"/>
        </w:tabs>
        <w:spacing w:line="288" w:lineRule="auto"/>
        <w:ind w:left="0" w:firstLine="720"/>
        <w:jc w:val="both"/>
        <w:rPr>
          <w:sz w:val="27"/>
          <w:szCs w:val="27"/>
        </w:rPr>
      </w:pPr>
      <w:r>
        <w:rPr>
          <w:sz w:val="27"/>
          <w:szCs w:val="27"/>
          <w:shd w:val="clear" w:color="auto" w:fill="FFFFFF"/>
        </w:rPr>
        <w:lastRenderedPageBreak/>
        <w:t>Thông tư số 08/2018/TT-BGDĐT ngày 12 tháng 3 năm 2018 của Bộ trưởng Bộ Giáo dục và Đào tạo</w:t>
      </w:r>
      <w:r>
        <w:rPr>
          <w:sz w:val="27"/>
          <w:szCs w:val="27"/>
        </w:rPr>
        <w:t xml:space="preserve"> </w:t>
      </w:r>
      <w:r>
        <w:rPr>
          <w:iCs/>
          <w:sz w:val="27"/>
          <w:szCs w:val="27"/>
        </w:rPr>
        <w:t>quy định Điều kiện, nội dung, hình thức xét thăng hạng chức danh nghề nghiệp viên chức giảng dạy trong các cơ sở giáo dục đại học công lập;</w:t>
      </w:r>
    </w:p>
    <w:p w:rsidR="00A66F1D" w:rsidRDefault="00A66F1D" w:rsidP="00A66F1D">
      <w:pPr>
        <w:numPr>
          <w:ilvl w:val="0"/>
          <w:numId w:val="4"/>
        </w:numPr>
        <w:tabs>
          <w:tab w:val="left" w:pos="900"/>
        </w:tabs>
        <w:spacing w:line="288" w:lineRule="auto"/>
        <w:ind w:left="0" w:firstLine="720"/>
        <w:jc w:val="both"/>
        <w:rPr>
          <w:sz w:val="27"/>
          <w:szCs w:val="27"/>
        </w:rPr>
      </w:pPr>
      <w:r>
        <w:rPr>
          <w:sz w:val="27"/>
          <w:szCs w:val="27"/>
        </w:rPr>
        <w:t>Kế hoạch số 103</w:t>
      </w:r>
      <w:r>
        <w:rPr>
          <w:bCs/>
          <w:sz w:val="27"/>
          <w:szCs w:val="27"/>
          <w:shd w:val="clear" w:color="auto" w:fill="FFFFFF"/>
        </w:rPr>
        <w:t>/KH-BGDĐT ngày 12 tháng 3 năm 2018 của Bộ Giáo dục và Đào tạo về triển khai công tác phòng, chống tham nhũng, đưa nội dung phòng, chống tham nhũng vào giảng dạy;</w:t>
      </w:r>
    </w:p>
    <w:p w:rsidR="00A66F1D" w:rsidRDefault="00A66F1D" w:rsidP="00A66F1D">
      <w:pPr>
        <w:numPr>
          <w:ilvl w:val="0"/>
          <w:numId w:val="4"/>
        </w:numPr>
        <w:tabs>
          <w:tab w:val="left" w:pos="900"/>
        </w:tabs>
        <w:spacing w:line="288" w:lineRule="auto"/>
        <w:ind w:left="0" w:firstLine="720"/>
        <w:jc w:val="both"/>
        <w:rPr>
          <w:sz w:val="27"/>
          <w:szCs w:val="27"/>
        </w:rPr>
      </w:pPr>
      <w:r>
        <w:rPr>
          <w:bCs/>
          <w:sz w:val="27"/>
          <w:szCs w:val="27"/>
        </w:rPr>
        <w:t xml:space="preserve">Thông tư số </w:t>
      </w:r>
      <w:r>
        <w:rPr>
          <w:sz w:val="27"/>
          <w:szCs w:val="27"/>
        </w:rPr>
        <w:t>09/2018/TT-BGDĐT</w:t>
      </w:r>
      <w:r>
        <w:rPr>
          <w:bCs/>
          <w:sz w:val="27"/>
          <w:szCs w:val="27"/>
        </w:rPr>
        <w:t> </w:t>
      </w:r>
      <w:r>
        <w:rPr>
          <w:sz w:val="27"/>
          <w:szCs w:val="27"/>
          <w:shd w:val="clear" w:color="auto" w:fill="FFFFFF"/>
        </w:rPr>
        <w:t>ngày 30 tháng 3 năm 2018 của Bộ trưởng Bộ Giáo dục và Đào tạo</w:t>
      </w:r>
      <w:r>
        <w:rPr>
          <w:b/>
          <w:sz w:val="27"/>
          <w:szCs w:val="27"/>
        </w:rPr>
        <w:t xml:space="preserve"> </w:t>
      </w:r>
      <w:r>
        <w:rPr>
          <w:bCs/>
          <w:sz w:val="27"/>
          <w:szCs w:val="27"/>
        </w:rPr>
        <w:t>quy định về quản lý Chương trình khoa học và công nghệ cấp bộ của Bộ Giáo dục và Đào tạo;</w:t>
      </w:r>
    </w:p>
    <w:p w:rsidR="00A66F1D" w:rsidRDefault="00A66F1D" w:rsidP="00A66F1D">
      <w:pPr>
        <w:numPr>
          <w:ilvl w:val="0"/>
          <w:numId w:val="4"/>
        </w:numPr>
        <w:tabs>
          <w:tab w:val="left" w:pos="900"/>
        </w:tabs>
        <w:spacing w:line="288" w:lineRule="auto"/>
        <w:ind w:left="0" w:firstLine="720"/>
        <w:jc w:val="both"/>
        <w:rPr>
          <w:sz w:val="27"/>
          <w:szCs w:val="27"/>
        </w:rPr>
      </w:pPr>
      <w:r>
        <w:rPr>
          <w:bCs/>
          <w:sz w:val="27"/>
          <w:szCs w:val="27"/>
        </w:rPr>
        <w:t xml:space="preserve">Thông tư số </w:t>
      </w:r>
      <w:r>
        <w:rPr>
          <w:sz w:val="27"/>
          <w:szCs w:val="27"/>
        </w:rPr>
        <w:t>10/2018/TT-BGDĐT</w:t>
      </w:r>
      <w:r>
        <w:rPr>
          <w:bCs/>
          <w:sz w:val="27"/>
          <w:szCs w:val="27"/>
        </w:rPr>
        <w:t> </w:t>
      </w:r>
      <w:r>
        <w:rPr>
          <w:sz w:val="27"/>
          <w:szCs w:val="27"/>
          <w:shd w:val="clear" w:color="auto" w:fill="FFFFFF"/>
        </w:rPr>
        <w:t>ngày 30 tháng 3 năm 2018 của Bộ trưởng Bộ Giáo dục và Đào tạo</w:t>
      </w:r>
      <w:r>
        <w:rPr>
          <w:b/>
          <w:sz w:val="27"/>
          <w:szCs w:val="27"/>
        </w:rPr>
        <w:t xml:space="preserve"> </w:t>
      </w:r>
      <w:r>
        <w:rPr>
          <w:iCs/>
          <w:sz w:val="27"/>
          <w:szCs w:val="27"/>
          <w:lang w:val="vi-VN"/>
        </w:rPr>
        <w:t>quy định về đào tạo cấp bằng tốt nghiệp thứ 2 trình độ đại học, trình độ cao đẳng nhóm ngành đào tạo gi</w:t>
      </w:r>
      <w:r>
        <w:rPr>
          <w:iCs/>
          <w:sz w:val="27"/>
          <w:szCs w:val="27"/>
        </w:rPr>
        <w:t>á</w:t>
      </w:r>
      <w:r>
        <w:rPr>
          <w:iCs/>
          <w:sz w:val="27"/>
          <w:szCs w:val="27"/>
          <w:lang w:val="vi-VN"/>
        </w:rPr>
        <w:t>o viên</w:t>
      </w:r>
      <w:r>
        <w:rPr>
          <w:iCs/>
          <w:sz w:val="27"/>
          <w:szCs w:val="27"/>
        </w:rPr>
        <w:t>;</w:t>
      </w:r>
    </w:p>
    <w:p w:rsidR="00A66F1D" w:rsidRDefault="00A66F1D" w:rsidP="00A66F1D">
      <w:pPr>
        <w:numPr>
          <w:ilvl w:val="0"/>
          <w:numId w:val="4"/>
        </w:numPr>
        <w:tabs>
          <w:tab w:val="left" w:pos="900"/>
        </w:tabs>
        <w:spacing w:line="288" w:lineRule="auto"/>
        <w:ind w:left="0" w:firstLine="720"/>
        <w:jc w:val="both"/>
        <w:rPr>
          <w:sz w:val="27"/>
          <w:szCs w:val="27"/>
        </w:rPr>
      </w:pPr>
      <w:r>
        <w:rPr>
          <w:iCs/>
          <w:sz w:val="27"/>
          <w:szCs w:val="27"/>
          <w:shd w:val="clear" w:color="auto" w:fill="FFFFFF"/>
        </w:rPr>
        <w:t xml:space="preserve">Thông tư </w:t>
      </w:r>
      <w:r>
        <w:rPr>
          <w:sz w:val="27"/>
          <w:szCs w:val="27"/>
        </w:rPr>
        <w:t>số 11/2018/TT-BGDĐT</w:t>
      </w:r>
      <w:r>
        <w:rPr>
          <w:bCs/>
          <w:sz w:val="27"/>
          <w:szCs w:val="27"/>
        </w:rPr>
        <w:t> </w:t>
      </w:r>
      <w:r>
        <w:rPr>
          <w:sz w:val="27"/>
          <w:szCs w:val="27"/>
          <w:shd w:val="clear" w:color="auto" w:fill="FFFFFF"/>
        </w:rPr>
        <w:t>ngày 06 tháng 4 năm 2018 của Bộ trưởng Bộ Giáo dục và Đào tạo</w:t>
      </w:r>
      <w:r>
        <w:rPr>
          <w:sz w:val="27"/>
          <w:szCs w:val="27"/>
        </w:rPr>
        <w:t xml:space="preserve"> </w:t>
      </w:r>
      <w:r>
        <w:rPr>
          <w:iCs/>
          <w:sz w:val="27"/>
          <w:szCs w:val="27"/>
          <w:shd w:val="clear" w:color="auto" w:fill="FFFFFF"/>
        </w:rPr>
        <w:t>ban hành Tiêu chí để xác định hàng hóa chuyên dùng phục vụ trực tiếp cho giáo dục;</w:t>
      </w:r>
    </w:p>
    <w:p w:rsidR="00A66F1D" w:rsidRDefault="00A66F1D" w:rsidP="00A66F1D">
      <w:pPr>
        <w:numPr>
          <w:ilvl w:val="0"/>
          <w:numId w:val="4"/>
        </w:numPr>
        <w:tabs>
          <w:tab w:val="left" w:pos="900"/>
        </w:tabs>
        <w:spacing w:line="288" w:lineRule="auto"/>
        <w:ind w:left="0" w:firstLine="720"/>
        <w:jc w:val="both"/>
        <w:rPr>
          <w:sz w:val="27"/>
          <w:szCs w:val="27"/>
        </w:rPr>
      </w:pPr>
      <w:r>
        <w:rPr>
          <w:bCs/>
          <w:sz w:val="27"/>
          <w:szCs w:val="27"/>
          <w:shd w:val="clear" w:color="auto" w:fill="FFFFFF"/>
        </w:rPr>
        <w:t>C</w:t>
      </w:r>
      <w:r>
        <w:rPr>
          <w:rFonts w:eastAsia="Arial Unicode MS"/>
          <w:spacing w:val="-4"/>
          <w:sz w:val="27"/>
          <w:szCs w:val="27"/>
        </w:rPr>
        <w:t>ông văn số 1362</w:t>
      </w:r>
      <w:r>
        <w:rPr>
          <w:bCs/>
          <w:sz w:val="27"/>
          <w:szCs w:val="27"/>
        </w:rPr>
        <w:t>/BGDĐT-TTr ngày 10 tháng 4 năm 2018 của Bộ Giáo dục và Đào tạo về việc tiếp tục thực hiện Chỉ thị số 10/CT-TTg của Thủ tướng Chính phủ;</w:t>
      </w:r>
    </w:p>
    <w:p w:rsidR="00A66F1D" w:rsidRDefault="00A66F1D" w:rsidP="00A66F1D">
      <w:pPr>
        <w:numPr>
          <w:ilvl w:val="0"/>
          <w:numId w:val="4"/>
        </w:numPr>
        <w:tabs>
          <w:tab w:val="left" w:pos="900"/>
        </w:tabs>
        <w:spacing w:line="288" w:lineRule="auto"/>
        <w:ind w:left="0" w:firstLine="720"/>
        <w:jc w:val="both"/>
        <w:rPr>
          <w:sz w:val="27"/>
          <w:szCs w:val="27"/>
        </w:rPr>
      </w:pPr>
      <w:r>
        <w:rPr>
          <w:sz w:val="27"/>
          <w:szCs w:val="27"/>
          <w:shd w:val="clear" w:color="auto" w:fill="FFFFFF"/>
        </w:rPr>
        <w:t>Thông tư số 12/2018/TT-BGDĐT ngày 16 tháng 4 năm 2018 của Bộ trưởng Bộ Giáo dục và Đào tạo Ban hành Quy chế xét thăng hạng chức danh nghề nghiệp viên chức giảng dạy trong các cơ sở giáo dục đại học công lập;</w:t>
      </w:r>
    </w:p>
    <w:p w:rsidR="00A66F1D" w:rsidRDefault="00A66F1D" w:rsidP="00A66F1D">
      <w:pPr>
        <w:numPr>
          <w:ilvl w:val="0"/>
          <w:numId w:val="4"/>
        </w:numPr>
        <w:tabs>
          <w:tab w:val="left" w:pos="900"/>
        </w:tabs>
        <w:spacing w:line="288" w:lineRule="auto"/>
        <w:ind w:left="0" w:firstLine="720"/>
        <w:jc w:val="both"/>
        <w:rPr>
          <w:sz w:val="27"/>
          <w:szCs w:val="27"/>
        </w:rPr>
      </w:pPr>
      <w:r>
        <w:rPr>
          <w:sz w:val="27"/>
          <w:szCs w:val="27"/>
          <w:shd w:val="clear" w:color="auto" w:fill="FFFFFF"/>
        </w:rPr>
        <w:t xml:space="preserve">Quyết định số 02/VBHN-BGDĐT ngày 04 tháng 5 năm 2018 của Bộ Giáo dục và Đào tạo ban hành </w:t>
      </w:r>
      <w:r>
        <w:rPr>
          <w:sz w:val="27"/>
          <w:szCs w:val="27"/>
        </w:rPr>
        <w:t>Quy chế quản lý công dân Việt Nam học tập ở nước ngoài;</w:t>
      </w:r>
    </w:p>
    <w:p w:rsidR="00A66F1D" w:rsidRDefault="00A66F1D" w:rsidP="00A66F1D">
      <w:pPr>
        <w:numPr>
          <w:ilvl w:val="0"/>
          <w:numId w:val="4"/>
        </w:numPr>
        <w:tabs>
          <w:tab w:val="left" w:pos="900"/>
        </w:tabs>
        <w:spacing w:line="288" w:lineRule="auto"/>
        <w:ind w:left="0" w:firstLine="720"/>
        <w:jc w:val="both"/>
        <w:rPr>
          <w:sz w:val="27"/>
          <w:szCs w:val="27"/>
        </w:rPr>
      </w:pPr>
      <w:r>
        <w:rPr>
          <w:sz w:val="27"/>
          <w:szCs w:val="27"/>
          <w:shd w:val="clear" w:color="auto" w:fill="FFFFFF"/>
        </w:rPr>
        <w:t xml:space="preserve">Quyết định số 04/VBHN-BGDĐT ngày 04 tháng 5 năm 2018 của Bộ Giáo dục và Đào tạo ban hành </w:t>
      </w:r>
      <w:r>
        <w:rPr>
          <w:sz w:val="27"/>
          <w:szCs w:val="27"/>
        </w:rPr>
        <w:t>Quy chế tuyển sinh đại học hệ chính quy; tuyển sinh cao đẳng nhóm ngành đào tạo giáo viên hệ chính quy</w:t>
      </w:r>
      <w:r>
        <w:rPr>
          <w:sz w:val="27"/>
          <w:szCs w:val="27"/>
          <w:shd w:val="clear" w:color="auto" w:fill="FFFFFF"/>
        </w:rPr>
        <w:t>;</w:t>
      </w:r>
    </w:p>
    <w:p w:rsidR="00A66F1D" w:rsidRDefault="00A66F1D" w:rsidP="00A66F1D">
      <w:pPr>
        <w:numPr>
          <w:ilvl w:val="0"/>
          <w:numId w:val="4"/>
        </w:numPr>
        <w:tabs>
          <w:tab w:val="left" w:pos="900"/>
        </w:tabs>
        <w:spacing w:line="288" w:lineRule="auto"/>
        <w:ind w:left="0" w:firstLine="720"/>
        <w:jc w:val="both"/>
        <w:rPr>
          <w:sz w:val="27"/>
          <w:szCs w:val="27"/>
        </w:rPr>
      </w:pPr>
      <w:r>
        <w:rPr>
          <w:sz w:val="27"/>
          <w:szCs w:val="27"/>
        </w:rPr>
        <w:t>Chỉ thị số 1737/CT-BGDĐT ngày 07 tháng 5 năm 2018 của Bộ Giáo dục và Đào tạo về tăng cường công tác quản lý và nâng cao đạo đức nhà giáo;</w:t>
      </w:r>
    </w:p>
    <w:p w:rsidR="00A66F1D" w:rsidRDefault="00A66F1D" w:rsidP="00A66F1D">
      <w:pPr>
        <w:numPr>
          <w:ilvl w:val="0"/>
          <w:numId w:val="4"/>
        </w:numPr>
        <w:tabs>
          <w:tab w:val="left" w:pos="900"/>
        </w:tabs>
        <w:spacing w:line="288" w:lineRule="auto"/>
        <w:ind w:left="0" w:firstLine="720"/>
        <w:jc w:val="both"/>
        <w:rPr>
          <w:sz w:val="27"/>
          <w:szCs w:val="27"/>
        </w:rPr>
      </w:pPr>
      <w:r>
        <w:rPr>
          <w:sz w:val="27"/>
          <w:szCs w:val="27"/>
          <w:shd w:val="clear" w:color="auto" w:fill="FFFFFF"/>
        </w:rPr>
        <w:t xml:space="preserve">Quyết định số 05/VBHN-BGDĐT ngày 08 tháng 6 năm 2018 của Bộ Giáo dục và Đào tạo về việc ban hành Quy định bồi dưỡng nghiệp vụ sư phạm. </w:t>
      </w:r>
    </w:p>
    <w:p w:rsidR="00A66F1D" w:rsidRDefault="00A66F1D" w:rsidP="00A66F1D">
      <w:pPr>
        <w:numPr>
          <w:ilvl w:val="0"/>
          <w:numId w:val="2"/>
        </w:numPr>
        <w:tabs>
          <w:tab w:val="left" w:pos="1080"/>
        </w:tabs>
        <w:spacing w:line="288" w:lineRule="auto"/>
        <w:ind w:hanging="1350"/>
        <w:jc w:val="both"/>
        <w:rPr>
          <w:sz w:val="27"/>
          <w:szCs w:val="27"/>
        </w:rPr>
      </w:pPr>
      <w:r>
        <w:rPr>
          <w:sz w:val="27"/>
          <w:szCs w:val="27"/>
        </w:rPr>
        <w:t>Th</w:t>
      </w:r>
      <w:r>
        <w:rPr>
          <w:sz w:val="27"/>
          <w:szCs w:val="27"/>
          <w:lang w:val="vi-VN"/>
        </w:rPr>
        <w:t>ông tư của các Bộ</w:t>
      </w:r>
    </w:p>
    <w:p w:rsidR="00A66F1D" w:rsidRDefault="00A66F1D" w:rsidP="00A66F1D">
      <w:pPr>
        <w:numPr>
          <w:ilvl w:val="0"/>
          <w:numId w:val="5"/>
        </w:numPr>
        <w:tabs>
          <w:tab w:val="left" w:pos="900"/>
        </w:tabs>
        <w:spacing w:line="288" w:lineRule="auto"/>
        <w:ind w:left="0" w:firstLine="720"/>
        <w:jc w:val="both"/>
        <w:rPr>
          <w:sz w:val="27"/>
          <w:szCs w:val="27"/>
        </w:rPr>
      </w:pPr>
      <w:r>
        <w:rPr>
          <w:sz w:val="27"/>
          <w:szCs w:val="27"/>
        </w:rPr>
        <w:t>Thông tư số 04/2018/TT-BNV ngày 27 tháng 3 năm 2018 của Bộ trưởng Bộ Nội vụ hướng dẫn một số điều của Nghị định số 101/2017/NĐ-CP ngày 01/9/2017 của Chính phủ về đào tạo, bồi dưỡng cán bộ, công chức, viên chức;</w:t>
      </w:r>
    </w:p>
    <w:p w:rsidR="00A66F1D" w:rsidRDefault="00A66F1D" w:rsidP="00A66F1D">
      <w:pPr>
        <w:numPr>
          <w:ilvl w:val="0"/>
          <w:numId w:val="5"/>
        </w:numPr>
        <w:tabs>
          <w:tab w:val="left" w:pos="900"/>
        </w:tabs>
        <w:spacing w:line="288" w:lineRule="auto"/>
        <w:ind w:left="0" w:firstLine="720"/>
        <w:jc w:val="both"/>
        <w:rPr>
          <w:sz w:val="27"/>
          <w:szCs w:val="27"/>
        </w:rPr>
      </w:pPr>
      <w:r>
        <w:rPr>
          <w:sz w:val="27"/>
          <w:szCs w:val="27"/>
        </w:rPr>
        <w:t xml:space="preserve">Thông tư số 20/2018/TT-BGTVT </w:t>
      </w:r>
      <w:r>
        <w:rPr>
          <w:sz w:val="27"/>
          <w:szCs w:val="27"/>
          <w:shd w:val="clear" w:color="auto" w:fill="FFFFFF"/>
        </w:rPr>
        <w:t>ngày 26 tháng 4 năm 2018 của</w:t>
      </w:r>
      <w:r>
        <w:rPr>
          <w:b/>
          <w:sz w:val="27"/>
          <w:szCs w:val="27"/>
          <w:shd w:val="clear" w:color="auto" w:fill="FFFFFF"/>
        </w:rPr>
        <w:t xml:space="preserve"> </w:t>
      </w:r>
      <w:r>
        <w:rPr>
          <w:sz w:val="27"/>
          <w:szCs w:val="27"/>
        </w:rPr>
        <w:t>Bộ trưởng Bộ Giao thông vận tải quy định về thông tin, chỉ dẫn, trang thiết bị phục vụ khách hàng, thiết bị an toàn trên phương tiện giao thông đường sắt</w:t>
      </w:r>
      <w:r>
        <w:rPr>
          <w:iCs/>
          <w:sz w:val="27"/>
          <w:szCs w:val="27"/>
        </w:rPr>
        <w:t>.</w:t>
      </w:r>
    </w:p>
    <w:p w:rsidR="00A66F1D" w:rsidRDefault="00A66F1D" w:rsidP="00A66F1D">
      <w:pPr>
        <w:numPr>
          <w:ilvl w:val="0"/>
          <w:numId w:val="2"/>
        </w:numPr>
        <w:tabs>
          <w:tab w:val="left" w:pos="720"/>
          <w:tab w:val="left" w:pos="1080"/>
        </w:tabs>
        <w:spacing w:line="288" w:lineRule="auto"/>
        <w:ind w:hanging="1350"/>
        <w:jc w:val="both"/>
        <w:rPr>
          <w:sz w:val="27"/>
          <w:szCs w:val="27"/>
        </w:rPr>
      </w:pPr>
      <w:r>
        <w:rPr>
          <w:sz w:val="27"/>
          <w:szCs w:val="27"/>
        </w:rPr>
        <w:t>Nghị quyết, Quyết định của Ủy ban nhân dân Thành phố</w:t>
      </w:r>
    </w:p>
    <w:p w:rsidR="00A66F1D" w:rsidRDefault="00A66F1D" w:rsidP="00A66F1D">
      <w:pPr>
        <w:numPr>
          <w:ilvl w:val="0"/>
          <w:numId w:val="6"/>
        </w:numPr>
        <w:tabs>
          <w:tab w:val="left" w:pos="900"/>
        </w:tabs>
        <w:spacing w:line="288" w:lineRule="auto"/>
        <w:ind w:left="0" w:firstLine="720"/>
        <w:jc w:val="both"/>
        <w:rPr>
          <w:sz w:val="27"/>
          <w:szCs w:val="27"/>
          <w:bdr w:val="none" w:sz="0" w:space="0" w:color="auto" w:frame="1"/>
        </w:rPr>
      </w:pPr>
      <w:r>
        <w:rPr>
          <w:spacing w:val="-2"/>
          <w:sz w:val="27"/>
          <w:szCs w:val="27"/>
        </w:rPr>
        <w:t xml:space="preserve">Nghị quyết số </w:t>
      </w:r>
      <w:r>
        <w:rPr>
          <w:sz w:val="27"/>
          <w:szCs w:val="27"/>
          <w:lang w:val="vi-VN"/>
        </w:rPr>
        <w:t>03/2018/NQ-HĐND</w:t>
      </w:r>
      <w:r>
        <w:rPr>
          <w:spacing w:val="-2"/>
          <w:sz w:val="27"/>
          <w:szCs w:val="27"/>
        </w:rPr>
        <w:t xml:space="preserve"> ngày 16 tháng 3 năm 2018 của Hội đồng nhân dân Thành phố </w:t>
      </w:r>
      <w:r>
        <w:rPr>
          <w:sz w:val="27"/>
          <w:szCs w:val="27"/>
          <w:lang w:val="vi-VN"/>
        </w:rPr>
        <w:t>v</w:t>
      </w:r>
      <w:r>
        <w:rPr>
          <w:sz w:val="27"/>
          <w:szCs w:val="27"/>
        </w:rPr>
        <w:t>ề</w:t>
      </w:r>
      <w:r>
        <w:rPr>
          <w:sz w:val="27"/>
          <w:szCs w:val="27"/>
          <w:lang w:val="vi-VN"/>
        </w:rPr>
        <w:t xml:space="preserve"> ban hành quy đ</w:t>
      </w:r>
      <w:r>
        <w:rPr>
          <w:sz w:val="27"/>
          <w:szCs w:val="27"/>
        </w:rPr>
        <w:t>ị</w:t>
      </w:r>
      <w:r>
        <w:rPr>
          <w:sz w:val="27"/>
          <w:szCs w:val="27"/>
          <w:lang w:val="vi-VN"/>
        </w:rPr>
        <w:t>nh chi thu nh</w:t>
      </w:r>
      <w:r>
        <w:rPr>
          <w:sz w:val="27"/>
          <w:szCs w:val="27"/>
        </w:rPr>
        <w:t>ậ</w:t>
      </w:r>
      <w:r>
        <w:rPr>
          <w:sz w:val="27"/>
          <w:szCs w:val="27"/>
          <w:lang w:val="vi-VN"/>
        </w:rPr>
        <w:t>p tăng thêm cho cán b</w:t>
      </w:r>
      <w:r>
        <w:rPr>
          <w:sz w:val="27"/>
          <w:szCs w:val="27"/>
        </w:rPr>
        <w:t>ộ</w:t>
      </w:r>
      <w:r>
        <w:rPr>
          <w:sz w:val="27"/>
          <w:szCs w:val="27"/>
          <w:lang w:val="vi-VN"/>
        </w:rPr>
        <w:t>, công ch</w:t>
      </w:r>
      <w:r>
        <w:rPr>
          <w:sz w:val="27"/>
          <w:szCs w:val="27"/>
        </w:rPr>
        <w:t>ứ</w:t>
      </w:r>
      <w:r>
        <w:rPr>
          <w:sz w:val="27"/>
          <w:szCs w:val="27"/>
          <w:lang w:val="vi-VN"/>
        </w:rPr>
        <w:t xml:space="preserve">c, viên </w:t>
      </w:r>
      <w:r>
        <w:rPr>
          <w:sz w:val="27"/>
          <w:szCs w:val="27"/>
          <w:lang w:val="vi-VN"/>
        </w:rPr>
        <w:lastRenderedPageBreak/>
        <w:t>ch</w:t>
      </w:r>
      <w:r>
        <w:rPr>
          <w:sz w:val="27"/>
          <w:szCs w:val="27"/>
        </w:rPr>
        <w:t>ứ</w:t>
      </w:r>
      <w:r>
        <w:rPr>
          <w:sz w:val="27"/>
          <w:szCs w:val="27"/>
          <w:lang w:val="vi-VN"/>
        </w:rPr>
        <w:t>c thu</w:t>
      </w:r>
      <w:r>
        <w:rPr>
          <w:sz w:val="27"/>
          <w:szCs w:val="27"/>
        </w:rPr>
        <w:t>ộc</w:t>
      </w:r>
      <w:r>
        <w:rPr>
          <w:sz w:val="27"/>
          <w:szCs w:val="27"/>
          <w:lang w:val="vi-VN"/>
        </w:rPr>
        <w:t xml:space="preserve"> khu v</w:t>
      </w:r>
      <w:r>
        <w:rPr>
          <w:sz w:val="27"/>
          <w:szCs w:val="27"/>
        </w:rPr>
        <w:t>ự</w:t>
      </w:r>
      <w:r>
        <w:rPr>
          <w:sz w:val="27"/>
          <w:szCs w:val="27"/>
          <w:lang w:val="vi-VN"/>
        </w:rPr>
        <w:t>c qu</w:t>
      </w:r>
      <w:r>
        <w:rPr>
          <w:sz w:val="27"/>
          <w:szCs w:val="27"/>
        </w:rPr>
        <w:t>ả</w:t>
      </w:r>
      <w:r>
        <w:rPr>
          <w:sz w:val="27"/>
          <w:szCs w:val="27"/>
          <w:lang w:val="vi-VN"/>
        </w:rPr>
        <w:t>n lý nhà nư</w:t>
      </w:r>
      <w:r>
        <w:rPr>
          <w:sz w:val="27"/>
          <w:szCs w:val="27"/>
        </w:rPr>
        <w:t>ớ</w:t>
      </w:r>
      <w:r>
        <w:rPr>
          <w:sz w:val="27"/>
          <w:szCs w:val="27"/>
          <w:lang w:val="vi-VN"/>
        </w:rPr>
        <w:t>c, t</w:t>
      </w:r>
      <w:r>
        <w:rPr>
          <w:sz w:val="27"/>
          <w:szCs w:val="27"/>
        </w:rPr>
        <w:t>ổ</w:t>
      </w:r>
      <w:r>
        <w:rPr>
          <w:sz w:val="27"/>
          <w:szCs w:val="27"/>
          <w:lang w:val="vi-VN"/>
        </w:rPr>
        <w:t xml:space="preserve"> ch</w:t>
      </w:r>
      <w:r>
        <w:rPr>
          <w:sz w:val="27"/>
          <w:szCs w:val="27"/>
        </w:rPr>
        <w:t>ứ</w:t>
      </w:r>
      <w:r>
        <w:rPr>
          <w:sz w:val="27"/>
          <w:szCs w:val="27"/>
          <w:lang w:val="vi-VN"/>
        </w:rPr>
        <w:t>c chính tr</w:t>
      </w:r>
      <w:r>
        <w:rPr>
          <w:sz w:val="27"/>
          <w:szCs w:val="27"/>
        </w:rPr>
        <w:t>ị</w:t>
      </w:r>
      <w:r>
        <w:rPr>
          <w:sz w:val="27"/>
          <w:szCs w:val="27"/>
          <w:lang w:val="vi-VN"/>
        </w:rPr>
        <w:t>, t</w:t>
      </w:r>
      <w:r>
        <w:rPr>
          <w:sz w:val="27"/>
          <w:szCs w:val="27"/>
        </w:rPr>
        <w:t>ổ</w:t>
      </w:r>
      <w:r>
        <w:rPr>
          <w:sz w:val="27"/>
          <w:szCs w:val="27"/>
          <w:lang w:val="vi-VN"/>
        </w:rPr>
        <w:t xml:space="preserve"> ch</w:t>
      </w:r>
      <w:r>
        <w:rPr>
          <w:sz w:val="27"/>
          <w:szCs w:val="27"/>
        </w:rPr>
        <w:t>ứ</w:t>
      </w:r>
      <w:r>
        <w:rPr>
          <w:sz w:val="27"/>
          <w:szCs w:val="27"/>
          <w:lang w:val="vi-VN"/>
        </w:rPr>
        <w:t>c chính tr</w:t>
      </w:r>
      <w:r>
        <w:rPr>
          <w:sz w:val="27"/>
          <w:szCs w:val="27"/>
        </w:rPr>
        <w:t>ị</w:t>
      </w:r>
      <w:r>
        <w:rPr>
          <w:sz w:val="27"/>
          <w:szCs w:val="27"/>
          <w:lang w:val="vi-VN"/>
        </w:rPr>
        <w:t xml:space="preserve"> - xã h</w:t>
      </w:r>
      <w:r>
        <w:rPr>
          <w:sz w:val="27"/>
          <w:szCs w:val="27"/>
        </w:rPr>
        <w:t>ộ</w:t>
      </w:r>
      <w:r>
        <w:rPr>
          <w:sz w:val="27"/>
          <w:szCs w:val="27"/>
          <w:lang w:val="vi-VN"/>
        </w:rPr>
        <w:t>i và đơn v</w:t>
      </w:r>
      <w:r>
        <w:rPr>
          <w:sz w:val="27"/>
          <w:szCs w:val="27"/>
        </w:rPr>
        <w:t>ị</w:t>
      </w:r>
      <w:r>
        <w:rPr>
          <w:sz w:val="27"/>
          <w:szCs w:val="27"/>
          <w:lang w:val="vi-VN"/>
        </w:rPr>
        <w:t xml:space="preserve"> s</w:t>
      </w:r>
      <w:r>
        <w:rPr>
          <w:sz w:val="27"/>
          <w:szCs w:val="27"/>
        </w:rPr>
        <w:t>ự</w:t>
      </w:r>
      <w:r>
        <w:rPr>
          <w:sz w:val="27"/>
          <w:szCs w:val="27"/>
          <w:lang w:val="vi-VN"/>
        </w:rPr>
        <w:t xml:space="preserve"> nghi</w:t>
      </w:r>
      <w:r>
        <w:rPr>
          <w:sz w:val="27"/>
          <w:szCs w:val="27"/>
        </w:rPr>
        <w:t>ệ</w:t>
      </w:r>
      <w:r>
        <w:rPr>
          <w:sz w:val="27"/>
          <w:szCs w:val="27"/>
          <w:lang w:val="vi-VN"/>
        </w:rPr>
        <w:t>p công l</w:t>
      </w:r>
      <w:r>
        <w:rPr>
          <w:sz w:val="27"/>
          <w:szCs w:val="27"/>
        </w:rPr>
        <w:t>ậ</w:t>
      </w:r>
      <w:r>
        <w:rPr>
          <w:sz w:val="27"/>
          <w:szCs w:val="27"/>
          <w:lang w:val="vi-VN"/>
        </w:rPr>
        <w:t>p do thành ph</w:t>
      </w:r>
      <w:r>
        <w:rPr>
          <w:sz w:val="27"/>
          <w:szCs w:val="27"/>
        </w:rPr>
        <w:t>ố</w:t>
      </w:r>
      <w:r>
        <w:rPr>
          <w:sz w:val="27"/>
          <w:szCs w:val="27"/>
          <w:lang w:val="vi-VN"/>
        </w:rPr>
        <w:t xml:space="preserve"> qu</w:t>
      </w:r>
      <w:r>
        <w:rPr>
          <w:sz w:val="27"/>
          <w:szCs w:val="27"/>
        </w:rPr>
        <w:t>ả</w:t>
      </w:r>
      <w:r>
        <w:rPr>
          <w:sz w:val="27"/>
          <w:szCs w:val="27"/>
          <w:lang w:val="vi-VN"/>
        </w:rPr>
        <w:t>n lý</w:t>
      </w:r>
      <w:r>
        <w:rPr>
          <w:sz w:val="27"/>
          <w:szCs w:val="27"/>
        </w:rPr>
        <w:t xml:space="preserve"> quy định;</w:t>
      </w:r>
    </w:p>
    <w:p w:rsidR="00A66F1D" w:rsidRDefault="00A66F1D" w:rsidP="00A66F1D">
      <w:pPr>
        <w:numPr>
          <w:ilvl w:val="0"/>
          <w:numId w:val="6"/>
        </w:numPr>
        <w:tabs>
          <w:tab w:val="left" w:pos="900"/>
        </w:tabs>
        <w:spacing w:line="288" w:lineRule="auto"/>
        <w:ind w:left="0" w:firstLine="720"/>
        <w:jc w:val="both"/>
        <w:rPr>
          <w:sz w:val="27"/>
          <w:szCs w:val="27"/>
          <w:bdr w:val="none" w:sz="0" w:space="0" w:color="auto" w:frame="1"/>
        </w:rPr>
      </w:pPr>
      <w:r>
        <w:rPr>
          <w:sz w:val="27"/>
          <w:szCs w:val="27"/>
        </w:rPr>
        <w:t xml:space="preserve">Quyết định số 1370/QĐ-UBND ngày 09 tháng 4 năm 2018 của Ủy ban nhân dân thành phố Hồ Chí Minh về Chương trình thực hành tiết kiệm, chống lãng phí </w:t>
      </w:r>
      <w:r>
        <w:rPr>
          <w:iCs/>
          <w:sz w:val="27"/>
          <w:szCs w:val="27"/>
        </w:rPr>
        <w:t>trong năm 2018;</w:t>
      </w:r>
    </w:p>
    <w:p w:rsidR="00A66F1D" w:rsidRDefault="00A66F1D" w:rsidP="00A66F1D">
      <w:pPr>
        <w:numPr>
          <w:ilvl w:val="0"/>
          <w:numId w:val="6"/>
        </w:numPr>
        <w:tabs>
          <w:tab w:val="left" w:pos="900"/>
        </w:tabs>
        <w:spacing w:line="288" w:lineRule="auto"/>
        <w:ind w:left="0" w:firstLine="720"/>
        <w:jc w:val="both"/>
        <w:rPr>
          <w:sz w:val="27"/>
          <w:szCs w:val="27"/>
          <w:bdr w:val="none" w:sz="0" w:space="0" w:color="auto" w:frame="1"/>
        </w:rPr>
      </w:pPr>
      <w:r>
        <w:rPr>
          <w:sz w:val="27"/>
          <w:szCs w:val="27"/>
          <w:shd w:val="clear" w:color="auto" w:fill="FFFFFF"/>
        </w:rPr>
        <w:t xml:space="preserve">Quyết định số 12/2018/QĐ-UBND ngày 27 tháng 4 năm 2018 </w:t>
      </w:r>
      <w:r>
        <w:rPr>
          <w:sz w:val="27"/>
          <w:szCs w:val="27"/>
        </w:rPr>
        <w:t>của Ủy ban nhân dân Thành phố</w:t>
      </w:r>
      <w:r>
        <w:rPr>
          <w:sz w:val="27"/>
          <w:szCs w:val="27"/>
          <w:shd w:val="clear" w:color="auto" w:fill="FFFFFF"/>
        </w:rPr>
        <w:t xml:space="preserve"> ban hành Quy định quản lý và xét duyệt cán bộ, công chức, viên chức đi nước ngoài;</w:t>
      </w:r>
    </w:p>
    <w:p w:rsidR="00A66F1D" w:rsidRDefault="00A66F1D" w:rsidP="00A66F1D">
      <w:pPr>
        <w:numPr>
          <w:ilvl w:val="0"/>
          <w:numId w:val="6"/>
        </w:numPr>
        <w:tabs>
          <w:tab w:val="left" w:pos="900"/>
        </w:tabs>
        <w:spacing w:line="288" w:lineRule="auto"/>
        <w:ind w:left="0" w:firstLine="720"/>
        <w:jc w:val="both"/>
        <w:rPr>
          <w:sz w:val="27"/>
          <w:szCs w:val="27"/>
          <w:bdr w:val="none" w:sz="0" w:space="0" w:color="auto" w:frame="1"/>
        </w:rPr>
      </w:pPr>
      <w:r>
        <w:rPr>
          <w:sz w:val="27"/>
          <w:szCs w:val="27"/>
          <w:shd w:val="clear" w:color="auto" w:fill="FFFFFF"/>
        </w:rPr>
        <w:t xml:space="preserve">Quyết định số 19/2018/QĐ-UBND ngày 29 tháng 5 năm 2018 </w:t>
      </w:r>
      <w:r>
        <w:rPr>
          <w:sz w:val="27"/>
          <w:szCs w:val="27"/>
        </w:rPr>
        <w:t>của Ủy ban nhân dân Thành phố</w:t>
      </w:r>
      <w:r>
        <w:rPr>
          <w:sz w:val="27"/>
          <w:szCs w:val="27"/>
          <w:shd w:val="clear" w:color="auto" w:fill="FFFFFF"/>
        </w:rPr>
        <w:t xml:space="preserve"> ban hành Quy</w:t>
      </w:r>
      <w:r>
        <w:rPr>
          <w:sz w:val="27"/>
          <w:szCs w:val="27"/>
        </w:rPr>
        <w:t xml:space="preserve"> chế phối hợp liên ngành trong hoạt động đảm bảo </w:t>
      </w:r>
      <w:proofErr w:type="gramStart"/>
      <w:r>
        <w:rPr>
          <w:sz w:val="27"/>
          <w:szCs w:val="27"/>
        </w:rPr>
        <w:t>an</w:t>
      </w:r>
      <w:proofErr w:type="gramEnd"/>
      <w:r>
        <w:rPr>
          <w:sz w:val="27"/>
          <w:szCs w:val="27"/>
        </w:rPr>
        <w:t xml:space="preserve"> toàn thực phẩm trên địa bàn thành phố Hồ Chí Minh.</w:t>
      </w:r>
    </w:p>
    <w:p w:rsidR="00A66F1D" w:rsidRDefault="00A66F1D" w:rsidP="00A66F1D">
      <w:pPr>
        <w:spacing w:line="288" w:lineRule="auto"/>
        <w:ind w:firstLine="720"/>
        <w:jc w:val="both"/>
        <w:rPr>
          <w:spacing w:val="-10"/>
          <w:sz w:val="27"/>
          <w:szCs w:val="27"/>
        </w:rPr>
      </w:pPr>
      <w:r>
        <w:rPr>
          <w:b/>
          <w:spacing w:val="-10"/>
          <w:sz w:val="27"/>
          <w:szCs w:val="27"/>
        </w:rPr>
        <w:t xml:space="preserve">4. </w:t>
      </w:r>
      <w:r>
        <w:rPr>
          <w:spacing w:val="-10"/>
          <w:sz w:val="27"/>
          <w:szCs w:val="27"/>
        </w:rPr>
        <w:t>Hướng dẫn thực hiện</w:t>
      </w:r>
    </w:p>
    <w:p w:rsidR="00A66F1D" w:rsidRDefault="00A66F1D" w:rsidP="00A66F1D">
      <w:pPr>
        <w:spacing w:line="288" w:lineRule="auto"/>
        <w:ind w:firstLine="720"/>
        <w:jc w:val="both"/>
        <w:rPr>
          <w:spacing w:val="-10"/>
          <w:sz w:val="27"/>
          <w:szCs w:val="27"/>
        </w:rPr>
      </w:pPr>
      <w:r>
        <w:rPr>
          <w:sz w:val="27"/>
          <w:szCs w:val="27"/>
        </w:rPr>
        <w:t xml:space="preserve">Thủ trưởng các đơn vị </w:t>
      </w:r>
      <w:r>
        <w:rPr>
          <w:spacing w:val="-10"/>
          <w:sz w:val="27"/>
          <w:szCs w:val="27"/>
        </w:rPr>
        <w:t xml:space="preserve">căn cứ tình hình thực tế có thể chọn mua sách luật, sách tìm hiểu các quy định pháp luật, tìm kiếm, tra cứu cập nhật văn bản quy phạm pháp luật để bổ sung cho Tủ sách pháp luật, </w:t>
      </w:r>
      <w:proofErr w:type="gramStart"/>
      <w:r>
        <w:rPr>
          <w:spacing w:val="-10"/>
          <w:sz w:val="27"/>
          <w:szCs w:val="27"/>
        </w:rPr>
        <w:t>thư</w:t>
      </w:r>
      <w:proofErr w:type="gramEnd"/>
      <w:r>
        <w:rPr>
          <w:spacing w:val="-10"/>
          <w:sz w:val="27"/>
          <w:szCs w:val="27"/>
        </w:rPr>
        <w:t xml:space="preserve"> viện của đơn vị tại các trang web: </w:t>
      </w:r>
    </w:p>
    <w:p w:rsidR="00A66F1D" w:rsidRDefault="00A66F1D" w:rsidP="00A66F1D">
      <w:pPr>
        <w:numPr>
          <w:ilvl w:val="0"/>
          <w:numId w:val="7"/>
        </w:numPr>
        <w:spacing w:line="288" w:lineRule="auto"/>
        <w:ind w:left="900" w:hanging="180"/>
        <w:jc w:val="both"/>
        <w:rPr>
          <w:sz w:val="27"/>
          <w:szCs w:val="27"/>
        </w:rPr>
      </w:pPr>
      <w:r>
        <w:rPr>
          <w:spacing w:val="-10"/>
          <w:sz w:val="27"/>
          <w:szCs w:val="27"/>
        </w:rPr>
        <w:t>Cổng thông tin điện tử Chính phủ:</w:t>
      </w:r>
    </w:p>
    <w:p w:rsidR="00A66F1D" w:rsidRDefault="005001C8" w:rsidP="00A66F1D">
      <w:pPr>
        <w:spacing w:line="288" w:lineRule="auto"/>
        <w:ind w:left="900"/>
        <w:jc w:val="both"/>
        <w:rPr>
          <w:sz w:val="27"/>
          <w:szCs w:val="27"/>
        </w:rPr>
      </w:pPr>
      <w:hyperlink r:id="rId6" w:history="1">
        <w:r w:rsidR="00A66F1D">
          <w:rPr>
            <w:rStyle w:val="Hyperlink"/>
            <w:color w:val="auto"/>
            <w:sz w:val="27"/>
            <w:szCs w:val="27"/>
          </w:rPr>
          <w:t>http://chinhphu.vn/portal/page/portal/chinhphu/trangchu</w:t>
        </w:r>
      </w:hyperlink>
    </w:p>
    <w:p w:rsidR="00A66F1D" w:rsidRDefault="00A66F1D" w:rsidP="00A66F1D">
      <w:pPr>
        <w:numPr>
          <w:ilvl w:val="0"/>
          <w:numId w:val="7"/>
        </w:numPr>
        <w:tabs>
          <w:tab w:val="left" w:pos="720"/>
        </w:tabs>
        <w:spacing w:line="288" w:lineRule="auto"/>
        <w:ind w:left="900" w:hanging="180"/>
        <w:jc w:val="both"/>
        <w:rPr>
          <w:sz w:val="27"/>
          <w:szCs w:val="27"/>
        </w:rPr>
      </w:pPr>
      <w:r>
        <w:rPr>
          <w:spacing w:val="-10"/>
          <w:sz w:val="27"/>
          <w:szCs w:val="27"/>
        </w:rPr>
        <w:t>Bộ Giáo dục và Đào tạo:</w:t>
      </w:r>
      <w:r>
        <w:rPr>
          <w:sz w:val="27"/>
          <w:szCs w:val="27"/>
        </w:rPr>
        <w:t xml:space="preserve"> </w:t>
      </w:r>
      <w:hyperlink r:id="rId7" w:history="1">
        <w:r>
          <w:rPr>
            <w:rStyle w:val="Hyperlink"/>
            <w:color w:val="auto"/>
            <w:sz w:val="27"/>
            <w:szCs w:val="27"/>
          </w:rPr>
          <w:t>http://www.moet.gov.vn/Pages/home.aspx</w:t>
        </w:r>
      </w:hyperlink>
    </w:p>
    <w:p w:rsidR="00A66F1D" w:rsidRDefault="00A66F1D" w:rsidP="00A66F1D">
      <w:pPr>
        <w:numPr>
          <w:ilvl w:val="0"/>
          <w:numId w:val="7"/>
        </w:numPr>
        <w:tabs>
          <w:tab w:val="left" w:pos="720"/>
        </w:tabs>
        <w:spacing w:line="288" w:lineRule="auto"/>
        <w:ind w:left="900" w:hanging="180"/>
        <w:jc w:val="both"/>
        <w:rPr>
          <w:sz w:val="27"/>
          <w:szCs w:val="27"/>
        </w:rPr>
      </w:pPr>
      <w:r>
        <w:rPr>
          <w:sz w:val="27"/>
          <w:szCs w:val="27"/>
        </w:rPr>
        <w:t xml:space="preserve">Bộ Tư pháp: </w:t>
      </w:r>
      <w:hyperlink r:id="rId8" w:history="1">
        <w:r>
          <w:rPr>
            <w:rStyle w:val="Hyperlink"/>
            <w:color w:val="auto"/>
            <w:sz w:val="27"/>
            <w:szCs w:val="27"/>
          </w:rPr>
          <w:t>http://www.moj.gov.vn/Pages/home.aspx</w:t>
        </w:r>
      </w:hyperlink>
    </w:p>
    <w:p w:rsidR="00A66F1D" w:rsidRPr="00A66F1D" w:rsidRDefault="00A66F1D" w:rsidP="00A66F1D">
      <w:pPr>
        <w:numPr>
          <w:ilvl w:val="0"/>
          <w:numId w:val="7"/>
        </w:numPr>
        <w:tabs>
          <w:tab w:val="left" w:pos="720"/>
        </w:tabs>
        <w:spacing w:line="288" w:lineRule="auto"/>
        <w:ind w:left="900" w:right="-185" w:hanging="180"/>
        <w:jc w:val="both"/>
        <w:rPr>
          <w:sz w:val="27"/>
          <w:szCs w:val="27"/>
        </w:rPr>
      </w:pPr>
      <w:r>
        <w:rPr>
          <w:sz w:val="27"/>
          <w:szCs w:val="27"/>
        </w:rPr>
        <w:t xml:space="preserve">Công báo Thành phố Hồ Chí Minh: </w:t>
      </w:r>
      <w:hyperlink r:id="rId9" w:history="1">
        <w:r>
          <w:rPr>
            <w:rStyle w:val="Hyperlink"/>
            <w:color w:val="auto"/>
            <w:sz w:val="27"/>
            <w:szCs w:val="27"/>
          </w:rPr>
          <w:t>http://congbao.hochiminhcity.gov.vn/</w:t>
        </w:r>
      </w:hyperlink>
    </w:p>
    <w:p w:rsidR="00A66F1D" w:rsidRDefault="00A66F1D" w:rsidP="00A66F1D">
      <w:pPr>
        <w:tabs>
          <w:tab w:val="left" w:pos="720"/>
        </w:tabs>
        <w:spacing w:line="288" w:lineRule="auto"/>
        <w:ind w:right="-185" w:firstLine="720"/>
        <w:jc w:val="both"/>
        <w:rPr>
          <w:sz w:val="27"/>
          <w:szCs w:val="27"/>
        </w:rPr>
      </w:pPr>
      <w:r>
        <w:rPr>
          <w:sz w:val="27"/>
          <w:szCs w:val="27"/>
        </w:rPr>
        <w:t>Phòng Giáo dục và Đào tạo đề nghị thủ trưởng các đơn vị triển khai thực hiện, phổ biến, thông tin</w:t>
      </w:r>
      <w:r>
        <w:rPr>
          <w:iCs/>
          <w:sz w:val="27"/>
          <w:szCs w:val="27"/>
        </w:rPr>
        <w:t xml:space="preserve"> </w:t>
      </w:r>
      <w:r>
        <w:rPr>
          <w:sz w:val="27"/>
          <w:szCs w:val="27"/>
        </w:rPr>
        <w:t>cập nhật, rà soát, bổ sung văn bản quy phạm pháp luật, quy định mới tại đơn vị. Trong quá trình triển khai thực hiện, nếu có vấn đề phát sinh hoặc khó khăn vướng mắc, các cơ quan, đơn vị liên hệ Phòng Giáo dục và Đào tạo (Ông: Lê Văn Dương, điện thoại: 0903911789) để được hướng dẫn./.</w:t>
      </w:r>
    </w:p>
    <w:p w:rsidR="00A66F1D" w:rsidRDefault="00A66F1D" w:rsidP="00A66F1D">
      <w:pPr>
        <w:tabs>
          <w:tab w:val="left" w:pos="630"/>
        </w:tabs>
        <w:spacing w:line="264" w:lineRule="auto"/>
        <w:jc w:val="both"/>
        <w:rPr>
          <w:sz w:val="27"/>
          <w:szCs w:val="27"/>
        </w:rPr>
      </w:pPr>
    </w:p>
    <w:tbl>
      <w:tblPr>
        <w:tblW w:w="0" w:type="auto"/>
        <w:tblLook w:val="04A0" w:firstRow="1" w:lastRow="0" w:firstColumn="1" w:lastColumn="0" w:noHBand="0" w:noVBand="1"/>
      </w:tblPr>
      <w:tblGrid>
        <w:gridCol w:w="6048"/>
        <w:gridCol w:w="3523"/>
      </w:tblGrid>
      <w:tr w:rsidR="00A66F1D" w:rsidTr="00A66F1D">
        <w:tc>
          <w:tcPr>
            <w:tcW w:w="6048" w:type="dxa"/>
          </w:tcPr>
          <w:p w:rsidR="00A66F1D" w:rsidRDefault="00A66F1D">
            <w:pPr>
              <w:tabs>
                <w:tab w:val="left" w:pos="630"/>
              </w:tabs>
              <w:spacing w:line="264" w:lineRule="auto"/>
              <w:jc w:val="both"/>
              <w:rPr>
                <w:b/>
                <w:sz w:val="22"/>
                <w:szCs w:val="22"/>
              </w:rPr>
            </w:pPr>
            <w:r>
              <w:rPr>
                <w:b/>
                <w:i/>
                <w:sz w:val="22"/>
                <w:szCs w:val="22"/>
              </w:rPr>
              <w:t>Nơi nhận</w:t>
            </w:r>
            <w:r>
              <w:rPr>
                <w:b/>
                <w:sz w:val="22"/>
                <w:szCs w:val="22"/>
              </w:rPr>
              <w:t>:</w:t>
            </w:r>
          </w:p>
          <w:p w:rsidR="00A66F1D" w:rsidRDefault="00A66F1D">
            <w:pPr>
              <w:spacing w:line="264" w:lineRule="auto"/>
              <w:jc w:val="both"/>
              <w:rPr>
                <w:sz w:val="22"/>
                <w:szCs w:val="22"/>
              </w:rPr>
            </w:pPr>
            <w:r>
              <w:rPr>
                <w:sz w:val="22"/>
                <w:szCs w:val="22"/>
              </w:rPr>
              <w:t>- Như trên;</w:t>
            </w:r>
            <w:r>
              <w:rPr>
                <w:sz w:val="22"/>
                <w:szCs w:val="22"/>
              </w:rPr>
              <w:tab/>
            </w:r>
            <w:r>
              <w:rPr>
                <w:sz w:val="22"/>
                <w:szCs w:val="22"/>
              </w:rPr>
              <w:tab/>
            </w:r>
          </w:p>
          <w:p w:rsidR="00A66F1D" w:rsidRDefault="00A66F1D">
            <w:pPr>
              <w:tabs>
                <w:tab w:val="left" w:pos="630"/>
              </w:tabs>
              <w:spacing w:line="264" w:lineRule="auto"/>
              <w:jc w:val="both"/>
              <w:rPr>
                <w:sz w:val="22"/>
                <w:szCs w:val="22"/>
              </w:rPr>
            </w:pPr>
            <w:r>
              <w:rPr>
                <w:sz w:val="22"/>
                <w:szCs w:val="22"/>
              </w:rPr>
              <w:t>- Ban LĐ Phòng GD&amp;ĐT;</w:t>
            </w:r>
          </w:p>
          <w:p w:rsidR="00A66F1D" w:rsidRDefault="00A66F1D">
            <w:pPr>
              <w:tabs>
                <w:tab w:val="left" w:pos="630"/>
              </w:tabs>
              <w:spacing w:line="264" w:lineRule="auto"/>
              <w:jc w:val="both"/>
              <w:rPr>
                <w:b/>
                <w:sz w:val="22"/>
                <w:szCs w:val="22"/>
              </w:rPr>
            </w:pPr>
            <w:r>
              <w:rPr>
                <w:sz w:val="22"/>
                <w:szCs w:val="22"/>
              </w:rPr>
              <w:t>- Lưu: VP, CTTT-PC(D)</w:t>
            </w:r>
          </w:p>
          <w:p w:rsidR="00A66F1D" w:rsidRDefault="00A66F1D">
            <w:pPr>
              <w:tabs>
                <w:tab w:val="left" w:pos="630"/>
              </w:tabs>
              <w:spacing w:line="264" w:lineRule="auto"/>
              <w:jc w:val="both"/>
              <w:rPr>
                <w:sz w:val="26"/>
                <w:szCs w:val="26"/>
              </w:rPr>
            </w:pPr>
          </w:p>
        </w:tc>
        <w:tc>
          <w:tcPr>
            <w:tcW w:w="3523" w:type="dxa"/>
          </w:tcPr>
          <w:p w:rsidR="00A66F1D" w:rsidRDefault="00ED2A6C" w:rsidP="00A66F1D">
            <w:pPr>
              <w:tabs>
                <w:tab w:val="left" w:pos="630"/>
              </w:tabs>
              <w:spacing w:line="264" w:lineRule="auto"/>
              <w:rPr>
                <w:b/>
                <w:sz w:val="28"/>
                <w:szCs w:val="28"/>
              </w:rPr>
            </w:pPr>
            <w:r>
              <w:rPr>
                <w:b/>
                <w:sz w:val="28"/>
                <w:szCs w:val="28"/>
              </w:rPr>
              <w:t xml:space="preserve"> </w:t>
            </w:r>
            <w:r w:rsidR="00A66F1D">
              <w:rPr>
                <w:b/>
                <w:sz w:val="28"/>
                <w:szCs w:val="28"/>
              </w:rPr>
              <w:t>TRƯỞNG PHÒNG</w:t>
            </w:r>
          </w:p>
          <w:p w:rsidR="00A66F1D" w:rsidRDefault="00A66F1D">
            <w:pPr>
              <w:tabs>
                <w:tab w:val="left" w:pos="630"/>
              </w:tabs>
              <w:spacing w:line="264" w:lineRule="auto"/>
              <w:jc w:val="center"/>
              <w:rPr>
                <w:b/>
                <w:sz w:val="28"/>
                <w:szCs w:val="28"/>
              </w:rPr>
            </w:pPr>
            <w:r>
              <w:rPr>
                <w:b/>
                <w:sz w:val="28"/>
                <w:szCs w:val="28"/>
              </w:rPr>
              <w:t xml:space="preserve"> </w:t>
            </w:r>
          </w:p>
          <w:p w:rsidR="00A66F1D" w:rsidRDefault="00ED2A6C" w:rsidP="00ED2A6C">
            <w:pPr>
              <w:tabs>
                <w:tab w:val="left" w:pos="630"/>
              </w:tabs>
              <w:spacing w:line="264" w:lineRule="auto"/>
              <w:rPr>
                <w:b/>
                <w:sz w:val="28"/>
                <w:szCs w:val="28"/>
              </w:rPr>
            </w:pPr>
            <w:r>
              <w:rPr>
                <w:b/>
                <w:sz w:val="28"/>
                <w:szCs w:val="28"/>
              </w:rPr>
              <w:t xml:space="preserve">            (Đã ký)</w:t>
            </w:r>
          </w:p>
          <w:p w:rsidR="00A66F1D" w:rsidRDefault="00A66F1D">
            <w:pPr>
              <w:tabs>
                <w:tab w:val="left" w:pos="630"/>
              </w:tabs>
              <w:spacing w:line="264" w:lineRule="auto"/>
              <w:jc w:val="center"/>
              <w:rPr>
                <w:b/>
                <w:sz w:val="28"/>
                <w:szCs w:val="28"/>
              </w:rPr>
            </w:pPr>
          </w:p>
          <w:p w:rsidR="00A66F1D" w:rsidRDefault="00A66F1D">
            <w:pPr>
              <w:tabs>
                <w:tab w:val="left" w:pos="630"/>
              </w:tabs>
              <w:spacing w:line="264" w:lineRule="auto"/>
              <w:jc w:val="center"/>
              <w:rPr>
                <w:b/>
                <w:sz w:val="28"/>
                <w:szCs w:val="28"/>
              </w:rPr>
            </w:pPr>
          </w:p>
          <w:p w:rsidR="00A66F1D" w:rsidRDefault="00A66F1D" w:rsidP="00A66F1D">
            <w:pPr>
              <w:tabs>
                <w:tab w:val="left" w:pos="630"/>
              </w:tabs>
              <w:spacing w:line="264" w:lineRule="auto"/>
              <w:rPr>
                <w:sz w:val="26"/>
                <w:szCs w:val="26"/>
              </w:rPr>
            </w:pPr>
            <w:r>
              <w:rPr>
                <w:b/>
                <w:sz w:val="28"/>
                <w:szCs w:val="28"/>
              </w:rPr>
              <w:t xml:space="preserve">  Nguyễ</w:t>
            </w:r>
            <w:r w:rsidR="0017603F">
              <w:rPr>
                <w:b/>
                <w:sz w:val="28"/>
                <w:szCs w:val="28"/>
              </w:rPr>
              <w:t>n</w:t>
            </w:r>
            <w:r>
              <w:rPr>
                <w:b/>
                <w:sz w:val="28"/>
                <w:szCs w:val="28"/>
              </w:rPr>
              <w:t xml:space="preserve"> Trí Dũng</w:t>
            </w:r>
          </w:p>
        </w:tc>
      </w:tr>
    </w:tbl>
    <w:p w:rsidR="00A66F1D" w:rsidRDefault="00A66F1D" w:rsidP="00A66F1D">
      <w:pPr>
        <w:spacing w:before="120"/>
        <w:ind w:left="5760" w:firstLine="540"/>
        <w:jc w:val="both"/>
        <w:rPr>
          <w:b/>
          <w:sz w:val="26"/>
          <w:szCs w:val="26"/>
        </w:rPr>
      </w:pPr>
    </w:p>
    <w:p w:rsidR="00A66F1D" w:rsidRDefault="00A66F1D"/>
    <w:sectPr w:rsidR="00A66F1D" w:rsidSect="00A66F1D">
      <w:pgSz w:w="12240" w:h="15840"/>
      <w:pgMar w:top="720" w:right="108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484"/>
    <w:multiLevelType w:val="hybridMultilevel"/>
    <w:tmpl w:val="BEA2DDB2"/>
    <w:lvl w:ilvl="0" w:tplc="3416A60C">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29723257"/>
    <w:multiLevelType w:val="hybridMultilevel"/>
    <w:tmpl w:val="FDBA85CE"/>
    <w:lvl w:ilvl="0" w:tplc="93A8185E">
      <w:start w:val="1"/>
      <w:numFmt w:val="bullet"/>
      <w:lvlText w:val="-"/>
      <w:lvlJc w:val="left"/>
      <w:pPr>
        <w:ind w:left="720" w:hanging="360"/>
      </w:pPr>
      <w:rPr>
        <w:rFonts w:ascii="Tahoma" w:hAnsi="Tahom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EB806EB"/>
    <w:multiLevelType w:val="hybridMultilevel"/>
    <w:tmpl w:val="DB54D7E8"/>
    <w:lvl w:ilvl="0" w:tplc="7AB27F86">
      <w:start w:val="1"/>
      <w:numFmt w:val="lowerLetter"/>
      <w:lvlText w:val="%1."/>
      <w:lvlJc w:val="left"/>
      <w:pPr>
        <w:ind w:left="2070" w:hanging="360"/>
      </w:pPr>
      <w:rPr>
        <w:b/>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3">
    <w:nsid w:val="31194434"/>
    <w:multiLevelType w:val="hybridMultilevel"/>
    <w:tmpl w:val="9454BD94"/>
    <w:lvl w:ilvl="0" w:tplc="93A8185E">
      <w:start w:val="1"/>
      <w:numFmt w:val="bullet"/>
      <w:lvlText w:val="-"/>
      <w:lvlJc w:val="left"/>
      <w:pPr>
        <w:ind w:left="1440" w:hanging="360"/>
      </w:pPr>
      <w:rPr>
        <w:rFonts w:ascii="Tahoma" w:hAnsi="Tahom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37DC31AA"/>
    <w:multiLevelType w:val="hybridMultilevel"/>
    <w:tmpl w:val="27A41500"/>
    <w:lvl w:ilvl="0" w:tplc="93A8185E">
      <w:start w:val="1"/>
      <w:numFmt w:val="bullet"/>
      <w:lvlText w:val="-"/>
      <w:lvlJc w:val="left"/>
      <w:pPr>
        <w:ind w:left="2070" w:hanging="360"/>
      </w:pPr>
      <w:rPr>
        <w:rFonts w:ascii="Tahoma" w:hAnsi="Tahom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6FFE31D2"/>
    <w:multiLevelType w:val="hybridMultilevel"/>
    <w:tmpl w:val="EC8EB2E2"/>
    <w:lvl w:ilvl="0" w:tplc="93A8185E">
      <w:start w:val="1"/>
      <w:numFmt w:val="bullet"/>
      <w:lvlText w:val="-"/>
      <w:lvlJc w:val="left"/>
      <w:pPr>
        <w:ind w:left="720" w:hanging="360"/>
      </w:pPr>
      <w:rPr>
        <w:rFonts w:ascii="Tahoma" w:hAnsi="Tahom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E5F5790"/>
    <w:multiLevelType w:val="hybridMultilevel"/>
    <w:tmpl w:val="07B03220"/>
    <w:lvl w:ilvl="0" w:tplc="6B949CFA">
      <w:start w:val="1"/>
      <w:numFmt w:val="decimal"/>
      <w:lvlText w:val="%1."/>
      <w:lvlJc w:val="left"/>
      <w:pPr>
        <w:ind w:left="1620" w:hanging="900"/>
      </w:pPr>
      <w:rPr>
        <w:rFonts w:ascii="Times New Roman" w:eastAsia="Times New Roman" w:hAnsi="Times New Roman" w:cs="Times New Roman"/>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1D"/>
    <w:rsid w:val="0017603F"/>
    <w:rsid w:val="005001C8"/>
    <w:rsid w:val="00A66F1D"/>
    <w:rsid w:val="00ED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F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66F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F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66F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86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j.gov.vn/Pages/home.aspx" TargetMode="External"/><Relationship Id="rId3" Type="http://schemas.microsoft.com/office/2007/relationships/stylesWithEffects" Target="stylesWithEffects.xml"/><Relationship Id="rId7" Type="http://schemas.openxmlformats.org/officeDocument/2006/relationships/hyperlink" Target="http://www.moet.gov.vn/Pages/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nhphu.vn/portal/page/portal/chinhphu/trangch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gbao.hochiminhcity.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trangpgd</cp:lastModifiedBy>
  <cp:revision>3</cp:revision>
  <dcterms:created xsi:type="dcterms:W3CDTF">2018-06-27T06:29:00Z</dcterms:created>
  <dcterms:modified xsi:type="dcterms:W3CDTF">2018-06-27T08:28:00Z</dcterms:modified>
</cp:coreProperties>
</file>